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6E5AE6"/>
        </w:rPr>
        <w:t>STANDARD OPERATING PROCEDURE</w:t>
      </w:r>
    </w:p>
    <w:p>
      <w:pPr>
        <w:pStyle w:val="Title"/>
      </w:pPr>
      <w:r>
        <w:t>Configure Workspace Branding</w:t>
      </w:r>
    </w:p>
    <w:p>
      <w:r>
        <w:t>How to apply approved business identity to QR pages and exports while preserving readability, domain control, and change approval.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8E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PURPOSE</w:t>
            </w:r>
          </w:p>
          <w:p>
            <w:pPr>
              <w:spacing w:after="0"/>
            </w:pPr>
            <w:r>
              <w:t>Create a consistent, approved brand experience using the business name, logo, and primary color, with a validated preview before release.</w:t>
            </w:r>
          </w:p>
        </w:tc>
      </w:tr>
    </w:tbl>
    <w:p>
      <w:pPr>
        <w:pStyle w:val="Heading1"/>
      </w:pPr>
      <w:r>
        <w:t>Applies to</w:t>
      </w:r>
    </w:p>
    <w:p>
      <w:pPr>
        <w:pStyle w:val="ListBullet"/>
      </w:pPr>
      <w:r>
        <w:t>Workspace Owners and authorized brand administrators</w:t>
      </w:r>
    </w:p>
    <w:p>
      <w:pPr>
        <w:pStyle w:val="ListBullet"/>
      </w:pPr>
      <w:r>
        <w:t>Marketing or communications approvers</w:t>
      </w:r>
    </w:p>
    <w:p>
      <w:pPr>
        <w:pStyle w:val="ListBullet"/>
      </w:pPr>
      <w:r>
        <w:t>IT or DNS administrators supporting custom redirect domains</w:t>
      </w:r>
    </w:p>
    <w:p>
      <w:pPr>
        <w:pStyle w:val="Heading1"/>
      </w:pPr>
      <w:r>
        <w:t>Before you begin</w:t>
      </w:r>
    </w:p>
    <w:p>
      <w:pPr>
        <w:pStyle w:val="ListBullet"/>
      </w:pPr>
      <w:r>
        <w:t>Obtain the approved display name, current logo asset, and primary brand color.</w:t>
      </w:r>
    </w:p>
    <w:p>
      <w:pPr>
        <w:pStyle w:val="ListBullet"/>
      </w:pPr>
      <w:r>
        <w:t>Confirm who approves public-facing brand changes.</w:t>
      </w:r>
    </w:p>
    <w:p>
      <w:pPr>
        <w:pStyle w:val="ListBullet"/>
      </w:pPr>
      <w:r>
        <w:t>Confirm the change window when QR pages or exports are already in production.</w:t>
      </w:r>
    </w:p>
    <w:p>
      <w:pPr>
        <w:pStyle w:val="ListBullet"/>
      </w:pPr>
      <w:r>
        <w:t>For a custom domain, obtain DNS administration support and an approved hostname.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CHANGE CONTROL</w:t>
            </w:r>
          </w:p>
          <w:p>
            <w:pPr>
              <w:spacing w:after="0"/>
            </w:pPr>
            <w:r>
              <w:t>Branding changes can affect public QR experiences and exported materials. Make changes in an approved window and retain the prior settings or assets for rollback.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ASSET READINESS</w:t>
      </w:r>
    </w:p>
    <w:p>
      <w:pPr>
        <w:pStyle w:val="Title"/>
      </w:pPr>
      <w:r>
        <w:t>1. Prepare the brand assets</w:t>
      </w:r>
    </w:p>
    <w:p>
      <w:pPr>
        <w:pStyle w:val="Heading1"/>
      </w:pPr>
      <w:r>
        <w:t>Business name</w:t>
      </w:r>
    </w:p>
    <w:p>
      <w:pPr>
        <w:pStyle w:val="ListBullet"/>
      </w:pPr>
      <w:r>
        <w:t>Use the approved customer-facing name, not an internal project label.</w:t>
      </w:r>
    </w:p>
    <w:p>
      <w:pPr>
        <w:pStyle w:val="ListBullet"/>
      </w:pPr>
      <w:r>
        <w:t>Confirm spelling, capitalization, trademark symbols, and punctuation.</w:t>
      </w:r>
    </w:p>
    <w:p>
      <w:pPr>
        <w:pStyle w:val="ListBullet"/>
      </w:pPr>
      <w:r>
        <w:t>Keep the name short enough to display clearly in QR pages and exports.</w:t>
      </w:r>
    </w:p>
    <w:p>
      <w:pPr>
        <w:pStyle w:val="Heading1"/>
      </w:pPr>
      <w:r>
        <w:t>Logo</w:t>
      </w:r>
    </w:p>
    <w:p>
      <w:pPr>
        <w:pStyle w:val="ListBullet"/>
      </w:pPr>
      <w:r>
        <w:t>Supported formats shown in the interface: PNG, JPG, SVG, or WebP.</w:t>
      </w:r>
    </w:p>
    <w:p>
      <w:pPr>
        <w:pStyle w:val="ListBullet"/>
      </w:pPr>
      <w:r>
        <w:t>File size must be under 750 KB.</w:t>
      </w:r>
    </w:p>
    <w:p>
      <w:pPr>
        <w:pStyle w:val="ListBullet"/>
      </w:pPr>
      <w:r>
        <w:t>Prefer a transparent-background PNG or approved SVG when available.</w:t>
      </w:r>
    </w:p>
    <w:p>
      <w:pPr>
        <w:pStyle w:val="ListBullet"/>
      </w:pPr>
      <w:r>
        <w:t>Use a version with sufficient padding and legibility at small sizes.</w:t>
      </w:r>
    </w:p>
    <w:p>
      <w:pPr>
        <w:pStyle w:val="ListBullet"/>
      </w:pPr>
      <w:r>
        <w:t>Remove outdated taglines, test marks, or unintended background blocks.</w:t>
      </w:r>
    </w:p>
    <w:p>
      <w:pPr>
        <w:pStyle w:val="Heading1"/>
      </w:pPr>
      <w:r>
        <w:t>Primary color</w:t>
      </w:r>
    </w:p>
    <w:p>
      <w:pPr>
        <w:pStyle w:val="ListBullet"/>
      </w:pPr>
      <w:r>
        <w:t>Use the approved digital color value.</w:t>
      </w:r>
    </w:p>
    <w:p>
      <w:pPr>
        <w:pStyle w:val="ListBullet"/>
      </w:pPr>
      <w:r>
        <w:t>Choose a color that remains distinguishable against the interface background.</w:t>
      </w:r>
    </w:p>
    <w:p>
      <w:pPr>
        <w:pStyle w:val="ListBullet"/>
      </w:pPr>
      <w:r>
        <w:t>Verify text, borders, buttons, and QR-related elements remain readable.</w:t>
      </w:r>
    </w:p>
    <w:p>
      <w:pPr>
        <w:pStyle w:val="ListBullet"/>
      </w:pPr>
      <w:r>
        <w:t>Do not use color alone to communicate status or instructions.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ASSET SECURITY</w:t>
            </w:r>
          </w:p>
          <w:p>
            <w:pPr>
              <w:spacing w:after="0"/>
            </w:pPr>
            <w:r>
              <w:t>Use only organization-approved files and hosted URLs. Do not use personal file-sharing links, temporary URLs, or unverified third-party assets.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CONFIGURATION</w:t>
      </w:r>
    </w:p>
    <w:p>
      <w:pPr>
        <w:pStyle w:val="Title"/>
      </w:pPr>
      <w:r>
        <w:t>2. Apply and preview branding</w:t>
      </w:r>
    </w:p>
    <w:p>
      <w:pPr>
        <w:pStyle w:val="ListNumber"/>
      </w:pPr>
      <w:r>
        <w:t>Open Settings → Branding.</w:t>
      </w:r>
    </w:p>
    <w:p>
      <w:pPr>
        <w:pStyle w:val="ListNumber"/>
      </w:pPr>
      <w:r>
        <w:t>Enter the approved business name.</w:t>
      </w:r>
    </w:p>
    <w:p>
      <w:pPr>
        <w:pStyle w:val="ListNumber"/>
      </w:pPr>
      <w:r>
        <w:t>Choose one logo method: enter the approved Hosted logo URL or upload the approved file.</w:t>
      </w:r>
    </w:p>
    <w:p>
      <w:pPr>
        <w:pStyle w:val="ListNumber"/>
      </w:pPr>
      <w:r>
        <w:t>If uploading, confirm the format and size meet the displayed requirements.</w:t>
      </w:r>
    </w:p>
    <w:p>
      <w:pPr>
        <w:pStyle w:val="ListNumber"/>
      </w:pPr>
      <w:r>
        <w:t>Select the approved Primary color.</w:t>
      </w:r>
    </w:p>
    <w:p>
      <w:pPr>
        <w:pStyle w:val="ListNumber"/>
      </w:pPr>
      <w:r>
        <w:t>Review the Brand preview for logo rendering, business name, spacing, color, and contrast.</w:t>
      </w:r>
    </w:p>
    <w:p>
      <w:pPr>
        <w:pStyle w:val="ListNumber"/>
      </w:pPr>
      <w:r>
        <w:t>Check the preview at normal and narrow/mobile widths when possible.</w:t>
      </w:r>
    </w:p>
    <w:p>
      <w:pPr>
        <w:pStyle w:val="ListNumber"/>
      </w:pPr>
      <w:r>
        <w:t>Select Save branding only after approval and preview checks are complete.</w:t>
      </w:r>
    </w:p>
    <w:p>
      <w:pPr>
        <w:pStyle w:val="ListNumber"/>
      </w:pPr>
      <w:r>
        <w:t>Open a representative QR page and export to verify the saved result outside the settings screen.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29360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78b6dc-c2eb-42d4-af4f-3d328aa6987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936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7085"/>
          <w:sz w:val="16"/>
        </w:rPr>
        <w:t>Settings → Branding: business identity, logo, primary color, preview, and custom redirect domains.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8E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ACCEPTANCE CHECK</w:t>
            </w:r>
          </w:p>
          <w:p>
            <w:pPr>
              <w:spacing w:after="0"/>
            </w:pPr>
            <w:r>
              <w:t>The preview and live sample must show the correct business name, undistorted logo, approved color, and readable content with no clipping or low-contrast text.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OPTIONAL DOMAIN</w:t>
      </w:r>
    </w:p>
    <w:p>
      <w:pPr>
        <w:pStyle w:val="Title"/>
      </w:pPr>
      <w:r>
        <w:t>3. Configure a custom redirect domain</w:t>
      </w:r>
    </w:p>
    <w:p>
      <w:r>
        <w:t>Custom domains support branded tracked-code redirects. DNS ownership verification and traffic routing are separate controls.</w:t>
      </w:r>
    </w:p>
    <w:p>
      <w:pPr>
        <w:pStyle w:val="ListNumber"/>
      </w:pPr>
      <w:r>
        <w:t>Choose an approved hostname such as qr.yourbrand.com. Do not enter a full path or an unrelated production hostname.</w:t>
      </w:r>
    </w:p>
    <w:p>
      <w:pPr>
        <w:pStyle w:val="ListNumber"/>
      </w:pPr>
      <w:r>
        <w:t>Coordinate with the DNS administrator before adding records.</w:t>
      </w:r>
    </w:p>
    <w:p>
      <w:pPr>
        <w:pStyle w:val="ListNumber"/>
      </w:pPr>
      <w:r>
        <w:t>Enter the domain in Custom redirect domains.</w:t>
      </w:r>
    </w:p>
    <w:p>
      <w:pPr>
        <w:pStyle w:val="ListNumber"/>
      </w:pPr>
      <w:r>
        <w:t>Select the required verification method shown in the interface and select Add domain.</w:t>
      </w:r>
    </w:p>
    <w:p>
      <w:pPr>
        <w:pStyle w:val="ListNumber"/>
      </w:pPr>
      <w:r>
        <w:t>Publish the exact DNS record supplied by the platform.</w:t>
      </w:r>
    </w:p>
    <w:p>
      <w:pPr>
        <w:pStyle w:val="ListNumber"/>
      </w:pPr>
      <w:r>
        <w:t>Use Refresh status after DNS propagation and confirm ownership verification.</w:t>
      </w:r>
    </w:p>
    <w:p>
      <w:pPr>
        <w:pStyle w:val="ListNumber"/>
      </w:pPr>
      <w:r>
        <w:t>For tracked redirects to route, confirm the required CNAME record is present and verified.</w:t>
      </w:r>
    </w:p>
    <w:p>
      <w:pPr>
        <w:pStyle w:val="ListNumber"/>
      </w:pPr>
      <w:r>
        <w:t>Test a noncritical tracked QR from an external network before production use.</w:t>
      </w:r>
    </w:p>
    <w:p>
      <w:pPr>
        <w:pStyle w:val="ListNumber"/>
      </w:pPr>
      <w:r>
        <w:t>Document hostname, DNS owner, record values, verification date, and tester.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DNS DISTINCTION</w:t>
            </w:r>
          </w:p>
          <w:p>
            <w:pPr>
              <w:spacing w:after="0"/>
            </w:pPr>
            <w:r>
              <w:t>TXT verification proves ownership but does not route traffic. A verified CNAME is required before tracked redirect traffic can use the branded domain.</w:t>
            </w:r>
          </w:p>
        </w:tc>
      </w:tr>
    </w:tbl>
    <w:p>
      <w:pPr>
        <w:pStyle w:val="Heading2"/>
      </w:pPr>
      <w:r>
        <w:t>Do not proceed when</w:t>
      </w:r>
    </w:p>
    <w:p>
      <w:pPr>
        <w:pStyle w:val="ListBullet"/>
      </w:pPr>
      <w:r>
        <w:t>The hostname is already used by another service.</w:t>
      </w:r>
    </w:p>
    <w:p>
      <w:pPr>
        <w:pStyle w:val="ListBullet"/>
      </w:pPr>
      <w:r>
        <w:t>DNS ownership or change approval is unclear.</w:t>
      </w:r>
    </w:p>
    <w:p>
      <w:pPr>
        <w:pStyle w:val="ListBullet"/>
      </w:pPr>
      <w:r>
        <w:t>Certificate, verification, or CNAME status is incomplete.</w:t>
      </w:r>
    </w:p>
    <w:p>
      <w:pPr>
        <w:pStyle w:val="ListBullet"/>
      </w:pPr>
      <w:r>
        <w:t>The test redirect fails, loops, shows a certificate warning, or reaches the wrong workspace.</w:t>
      </w:r>
    </w:p>
    <w:p>
      <w:r>
        <w:br w:type="page"/>
      </w:r>
    </w:p>
    <w:p>
      <w:r>
        <w:rPr>
          <w:b/>
          <w:color w:val="6E5AE6"/>
          <w:sz w:val="18"/>
        </w:rPr>
        <w:t>LIFECYCLE CONTROL</w:t>
      </w:r>
    </w:p>
    <w:p>
      <w:pPr>
        <w:pStyle w:val="Title"/>
      </w:pPr>
      <w:r>
        <w:t>4. Clear, change, or roll back branding</w:t>
      </w:r>
    </w:p>
    <w:p>
      <w:pPr>
        <w:pStyle w:val="Heading1"/>
      </w:pPr>
      <w:r>
        <w:t>Update branding</w:t>
      </w:r>
    </w:p>
    <w:p>
      <w:pPr>
        <w:pStyle w:val="ListNumber"/>
      </w:pPr>
      <w:r>
        <w:t>Capture the current display name, logo source/file, primary color, domain status, and live sample.</w:t>
      </w:r>
    </w:p>
    <w:p>
      <w:pPr>
        <w:pStyle w:val="ListNumber"/>
      </w:pPr>
      <w:r>
        <w:t>Apply the approved change and review the preview.</w:t>
      </w:r>
    </w:p>
    <w:p>
      <w:pPr>
        <w:pStyle w:val="ListNumber"/>
      </w:pPr>
      <w:r>
        <w:t>Save, then verify representative QR pages and exports.</w:t>
      </w:r>
    </w:p>
    <w:p>
      <w:pPr>
        <w:pStyle w:val="ListNumber"/>
      </w:pPr>
      <w:r>
        <w:t>Retain the prior asset and configuration reference for rollback.</w:t>
      </w:r>
    </w:p>
    <w:p>
      <w:pPr>
        <w:pStyle w:val="Heading1"/>
      </w:pPr>
      <w:r>
        <w:t>Clear branding</w:t>
      </w:r>
    </w:p>
    <w:p>
      <w:pPr>
        <w:pStyle w:val="ListNumber"/>
      </w:pPr>
      <w:r>
        <w:t>Confirm written approval to remove white-label identity.</w:t>
      </w:r>
    </w:p>
    <w:p>
      <w:pPr>
        <w:pStyle w:val="ListNumber"/>
      </w:pPr>
      <w:r>
        <w:t>Select Clear Branding.</w:t>
      </w:r>
    </w:p>
    <w:p>
      <w:pPr>
        <w:pStyle w:val="ListNumber"/>
      </w:pPr>
      <w:r>
        <w:t>Verify the preview returns to the expected default.</w:t>
      </w:r>
    </w:p>
    <w:p>
      <w:pPr>
        <w:pStyle w:val="ListNumber"/>
      </w:pPr>
      <w:r>
        <w:t>Check representative QR pages and exports for unintended remnants.</w:t>
      </w:r>
    </w:p>
    <w:p>
      <w:pPr>
        <w:pStyle w:val="ListNumber"/>
      </w:pPr>
      <w:r>
        <w:t>Document the reason, approver, and completion date.</w:t>
      </w:r>
    </w:p>
    <w:p>
      <w:pPr>
        <w:pStyle w:val="Heading1"/>
      </w:pPr>
      <w:r>
        <w:t>Rollback</w:t>
      </w:r>
    </w:p>
    <w:p>
      <w:pPr>
        <w:pStyle w:val="ListBullet"/>
      </w:pPr>
      <w:r>
        <w:t>Restore the last approved name, logo, and primary color.</w:t>
      </w:r>
    </w:p>
    <w:p>
      <w:pPr>
        <w:pStyle w:val="ListBullet"/>
      </w:pPr>
      <w:r>
        <w:t>Recheck custom-domain routing and certificate status.</w:t>
      </w:r>
    </w:p>
    <w:p>
      <w:pPr>
        <w:pStyle w:val="ListBullet"/>
      </w:pPr>
      <w:r>
        <w:t>Retest QR pages and exports.</w:t>
      </w:r>
    </w:p>
    <w:p>
      <w:pPr>
        <w:pStyle w:val="ListBullet"/>
      </w:pPr>
      <w:r>
        <w:t>Notify affected teams when printed or published materials may show a different brand state.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WARNING</w:t>
            </w:r>
          </w:p>
          <w:p>
            <w:pPr>
              <w:spacing w:after="0"/>
            </w:pPr>
            <w:r>
              <w:t>Do not delete or repurpose DNS records during a branding-only rollback without IT approval. Existing printed tracked QRs may still depend on the domain.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RELEASE CHECK</w:t>
      </w:r>
    </w:p>
    <w:p>
      <w:pPr>
        <w:pStyle w:val="Title"/>
      </w:pPr>
      <w:r>
        <w:t>5. Verification checklist &amp; troubleshooting</w:t>
      </w:r>
    </w:p>
    <w:p>
      <w:pPr>
        <w:pStyle w:val="Heading1"/>
      </w:pPr>
      <w:r>
        <w:t>Final checklist</w:t>
      </w:r>
    </w:p>
    <w:p>
      <w:r>
        <w:t>☐ Approved business name entered</w:t>
      </w:r>
    </w:p>
    <w:p>
      <w:r>
        <w:t>☐ Logo format and size verified</w:t>
      </w:r>
    </w:p>
    <w:p>
      <w:r>
        <w:t>☐ Logo displays without distortion</w:t>
      </w:r>
    </w:p>
    <w:p>
      <w:r>
        <w:t>☐ Primary color matches approved value</w:t>
      </w:r>
    </w:p>
    <w:p>
      <w:r>
        <w:t>☐ Text and controls remain readable</w:t>
      </w:r>
    </w:p>
    <w:p>
      <w:r>
        <w:t>☐ Brand preview approved</w:t>
      </w:r>
    </w:p>
    <w:p>
      <w:r>
        <w:t>☐ Representative live QR page tested</w:t>
      </w:r>
    </w:p>
    <w:p>
      <w:r>
        <w:t>☐ Representative export tested</w:t>
      </w:r>
    </w:p>
    <w:p>
      <w:r>
        <w:t>☐ Custom domain ownership verified when used</w:t>
      </w:r>
    </w:p>
    <w:p>
      <w:r>
        <w:t>☐ CNAME routing verified when used</w:t>
      </w:r>
    </w:p>
    <w:p>
      <w:r>
        <w:t>☐ Change and rollback details recorded</w:t>
      </w:r>
    </w:p>
    <w:p>
      <w:pPr>
        <w:pStyle w:val="Heading1"/>
      </w:pPr>
      <w:r>
        <w:t>Common issues</w:t>
      </w:r>
    </w:p>
    <w:p>
      <w:pPr>
        <w:pStyle w:val="ListBullet"/>
      </w:pPr>
      <w:r>
        <w:t>Logo does not load: verify file type/size, URL accessibility, and that the asset is not behind authentication.</w:t>
      </w:r>
    </w:p>
    <w:p>
      <w:pPr>
        <w:pStyle w:val="ListBullet"/>
      </w:pPr>
      <w:r>
        <w:t>Logo appears cropped or distorted: use the approved aspect ratio and add transparent padding rather than stretching.</w:t>
      </w:r>
    </w:p>
    <w:p>
      <w:pPr>
        <w:pStyle w:val="ListBullet"/>
      </w:pPr>
      <w:r>
        <w:t>Color reduces readability: select an approved accessible alternative and retest contrast.</w:t>
      </w:r>
    </w:p>
    <w:p>
      <w:pPr>
        <w:pStyle w:val="ListBullet"/>
      </w:pPr>
      <w:r>
        <w:t>Domain stays unverified: confirm the exact DNS name/value and allow for provider propagation before refreshing.</w:t>
      </w:r>
    </w:p>
    <w:p>
      <w:pPr>
        <w:pStyle w:val="ListBullet"/>
      </w:pPr>
      <w:r>
        <w:t>Ownership verified but redirects fail: check the CNAME record and routing status; TXT alone does not route traffic.</w:t>
      </w:r>
    </w:p>
    <w:p>
      <w:pPr>
        <w:pStyle w:val="ListBullet"/>
      </w:pPr>
      <w:r>
        <w:t>Old branding remains: refresh the live page, verify the correct workspace, and retest after cache propagation.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8E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COMPLETION STANDARD</w:t>
            </w:r>
          </w:p>
          <w:p>
            <w:pPr>
              <w:spacing w:after="0"/>
            </w:pPr>
            <w:r>
              <w:t>Branding is released only when the settings preview, representative live QR experience, exports, and any custom redirect domain all match the approved brand package.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893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E5AE6"/>
        <w:sz w:val="16"/>
      </w:rPr>
      <w:t>SCANOPS  |  BRANDING CONFIGURATION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b w:val="0"/>
      <w:color w:val="1D24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243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D243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60"/>
    </w:pPr>
    <w:rPr>
      <w:rFonts w:asciiTheme="majorHAnsi" w:eastAsiaTheme="majorEastAsia" w:hAnsiTheme="majorHAnsi" w:cstheme="majorBidi" w:ascii="Aptos Display" w:hAnsi="Aptos Display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Branding Configuration SOP</dc:title>
  <dc:subject/>
  <dc:creator>MP Technology Consulting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