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color w:val="6E5AE6"/>
        </w:rPr>
        <w:t>STANDARD OPERATING PROCEDURE</w:t>
      </w:r>
    </w:p>
    <w:p>
      <w:pPr>
        <w:pStyle w:val="Title"/>
      </w:pPr>
      <w:r>
        <w:t>Inventory &amp; Warehouse Operations</w:t>
      </w:r>
    </w:p>
    <w:p>
      <w:r>
        <w:t>A controlled, QR-first process for warehouse setup, inventory receiving, LPN labeling, putaway, stock control, transfers, fulfillment, and audit review.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4"/>
      </w:tblGrid>
      <w:tr>
        <w:tc>
          <w:tcPr>
            <w:tcW w:type="dxa" w:w="9936"/>
            <w:shd w:fill="E9F8EF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r/>
          </w:p>
          <w:p>
            <w:pPr>
              <w:spacing w:after="40"/>
            </w:pPr>
            <w:r>
              <w:rPr>
                <w:b/>
                <w:color w:val="6E5AE6"/>
                <w:sz w:val="16"/>
              </w:rPr>
              <w:t>OPERATING PRINCIPLE</w:t>
            </w:r>
          </w:p>
          <w:p>
            <w:pPr>
              <w:spacing w:after="0"/>
            </w:pPr>
            <w:r>
              <w:t>Every physical movement must be reflected in ScanOps at the time it occurs. Location quantity is the source of truth; labels identify stock but do not replace a completed transaction.</w:t>
            </w:r>
          </w:p>
        </w:tc>
      </w:tr>
    </w:tbl>
    <w:p>
      <w:pPr>
        <w:pStyle w:val="Heading1"/>
      </w:pPr>
      <w:r>
        <w:t>Document control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6E5AE6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Owner</w:t>
            </w:r>
          </w:p>
        </w:tc>
        <w:tc>
          <w:tcPr>
            <w:tcW w:type="dxa" w:w="4968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D2433"/>
                <w:sz w:val="18"/>
              </w:rPr>
              <w:t>Warehouse Operations</w:t>
            </w:r>
          </w:p>
        </w:tc>
      </w:tr>
      <w:tr>
        <w:tc>
          <w:tcPr>
            <w:tcW w:type="dxa" w:w="4968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6E5AE6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Applies to</w:t>
            </w:r>
          </w:p>
        </w:tc>
        <w:tc>
          <w:tcPr>
            <w:tcW w:type="dxa" w:w="4968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D2433"/>
                <w:sz w:val="18"/>
              </w:rPr>
              <w:t>Inventory, warehouse, purchasing, fulfillment, and supervisors</w:t>
            </w:r>
          </w:p>
        </w:tc>
      </w:tr>
      <w:tr>
        <w:tc>
          <w:tcPr>
            <w:tcW w:type="dxa" w:w="4968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6E5AE6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Review cycle</w:t>
            </w:r>
          </w:p>
        </w:tc>
        <w:tc>
          <w:tcPr>
            <w:tcW w:type="dxa" w:w="4968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D2433"/>
                <w:sz w:val="18"/>
              </w:rPr>
              <w:t>Quarterly and after any workflow or label-setting change</w:t>
            </w:r>
          </w:p>
        </w:tc>
      </w:tr>
      <w:tr>
        <w:tc>
          <w:tcPr>
            <w:tcW w:type="dxa" w:w="4968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6E5AE6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System area</w:t>
            </w:r>
          </w:p>
        </w:tc>
        <w:tc>
          <w:tcPr>
            <w:tcW w:type="dxa" w:w="4968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D2433"/>
                <w:sz w:val="18"/>
              </w:rPr>
              <w:t>Inventory Command Center / Warehouse Flow</w:t>
            </w:r>
          </w:p>
        </w:tc>
      </w:tr>
    </w:tbl>
    <w:p>
      <w:pPr>
        <w:pStyle w:val="Heading1"/>
      </w:pPr>
      <w:r>
        <w:t>Outcome</w:t>
      </w:r>
    </w:p>
    <w:p>
      <w:pPr>
        <w:pStyle w:val="ListBullet"/>
      </w:pPr>
      <w:r>
        <w:t>Accurate SKU, LPN, location, and on-hand balances.</w:t>
      </w:r>
    </w:p>
    <w:p>
      <w:pPr>
        <w:pStyle w:val="ListBullet"/>
      </w:pPr>
      <w:r>
        <w:t>Traceable receiving, putaway, transfer, adjustment, pick, pack, and ship events.</w:t>
      </w:r>
    </w:p>
    <w:p>
      <w:pPr>
        <w:pStyle w:val="ListBullet"/>
      </w:pPr>
      <w:r>
        <w:t>Readable barcode and QR labels linked to the correct inventory record.</w:t>
      </w:r>
    </w:p>
    <w:p>
      <w:pPr>
        <w:pStyle w:val="ListBullet"/>
      </w:pPr>
      <w:r>
        <w:t>Documented exceptions, shift handoffs, and audit-ready transaction history.</w:t>
      </w:r>
    </w:p>
    <w:p>
      <w:r>
        <w:br w:type="page"/>
      </w:r>
    </w:p>
    <w:p>
      <w:pPr>
        <w:spacing w:after="40"/>
      </w:pPr>
      <w:r>
        <w:rPr>
          <w:b/>
          <w:color w:val="6E5AE6"/>
          <w:sz w:val="18"/>
        </w:rPr>
        <w:t>START HERE</w:t>
      </w:r>
    </w:p>
    <w:p>
      <w:pPr>
        <w:pStyle w:val="Title"/>
      </w:pPr>
      <w:r>
        <w:t>1. Scope, roles &amp; control points</w:t>
      </w:r>
    </w:p>
    <w:p>
      <w:pPr>
        <w:pStyle w:val="Heading1"/>
      </w:pPr>
      <w:r>
        <w:t>Roles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44"/>
        <w:gridCol w:w="3816"/>
        <w:gridCol w:w="4104"/>
      </w:tblGrid>
      <w:tr>
        <w:tc>
          <w:tcPr>
            <w:tcW w:type="dxa" w:w="3312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6E5AE6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Role</w:t>
            </w:r>
          </w:p>
        </w:tc>
        <w:tc>
          <w:tcPr>
            <w:tcW w:type="dxa" w:w="3312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6E5AE6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Primary duties</w:t>
            </w:r>
          </w:p>
        </w:tc>
        <w:tc>
          <w:tcPr>
            <w:tcW w:type="dxa" w:w="3312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6E5AE6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Approval / control</w:t>
            </w:r>
          </w:p>
        </w:tc>
      </w:tr>
      <w:tr>
        <w:tc>
          <w:tcPr>
            <w:tcW w:type="dxa" w:w="3312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7F8FC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1D2433"/>
                <w:sz w:val="18"/>
              </w:rPr>
              <w:t>Administrator</w:t>
            </w:r>
          </w:p>
        </w:tc>
        <w:tc>
          <w:tcPr>
            <w:tcW w:type="dxa" w:w="3312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D2433"/>
                <w:sz w:val="18"/>
              </w:rPr>
              <w:t>Warehouse, location, LPN, label, user, and carrier setup.</w:t>
            </w:r>
          </w:p>
        </w:tc>
        <w:tc>
          <w:tcPr>
            <w:tcW w:type="dxa" w:w="3312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D2433"/>
                <w:sz w:val="18"/>
              </w:rPr>
              <w:t>Approves configuration changes.</w:t>
            </w:r>
          </w:p>
        </w:tc>
      </w:tr>
      <w:tr>
        <w:tc>
          <w:tcPr>
            <w:tcW w:type="dxa" w:w="3312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7F8FC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1D2433"/>
                <w:sz w:val="18"/>
              </w:rPr>
              <w:t>Receiver</w:t>
            </w:r>
          </w:p>
        </w:tc>
        <w:tc>
          <w:tcPr>
            <w:tcW w:type="dxa" w:w="3312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D2433"/>
                <w:sz w:val="18"/>
              </w:rPr>
              <w:t>PO/ASN receipt, inspection, quantity, LPN creation.</w:t>
            </w:r>
          </w:p>
        </w:tc>
        <w:tc>
          <w:tcPr>
            <w:tcW w:type="dxa" w:w="3312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D2433"/>
                <w:sz w:val="18"/>
              </w:rPr>
              <w:t>Escalates variance or damage.</w:t>
            </w:r>
          </w:p>
        </w:tc>
      </w:tr>
      <w:tr>
        <w:tc>
          <w:tcPr>
            <w:tcW w:type="dxa" w:w="3312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7F8FC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1D2433"/>
                <w:sz w:val="18"/>
              </w:rPr>
              <w:t>Warehouse operator</w:t>
            </w:r>
          </w:p>
        </w:tc>
        <w:tc>
          <w:tcPr>
            <w:tcW w:type="dxa" w:w="3312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D2433"/>
                <w:sz w:val="18"/>
              </w:rPr>
              <w:t>Putaway, moves, picks, counts, packing.</w:t>
            </w:r>
          </w:p>
        </w:tc>
        <w:tc>
          <w:tcPr>
            <w:tcW w:type="dxa" w:w="3312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D2433"/>
                <w:sz w:val="18"/>
              </w:rPr>
              <w:t>Scans both source and destination.</w:t>
            </w:r>
          </w:p>
        </w:tc>
      </w:tr>
      <w:tr>
        <w:tc>
          <w:tcPr>
            <w:tcW w:type="dxa" w:w="3312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7F8FC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1D2433"/>
                <w:sz w:val="18"/>
              </w:rPr>
              <w:t>Inventory controller</w:t>
            </w:r>
          </w:p>
        </w:tc>
        <w:tc>
          <w:tcPr>
            <w:tcW w:type="dxa" w:w="3312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D2433"/>
                <w:sz w:val="18"/>
              </w:rPr>
              <w:t>Adjustments, transfers, reconciliation, reporting.</w:t>
            </w:r>
          </w:p>
        </w:tc>
        <w:tc>
          <w:tcPr>
            <w:tcW w:type="dxa" w:w="3312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D2433"/>
                <w:sz w:val="18"/>
              </w:rPr>
              <w:t>Reviews preview and reason.</w:t>
            </w:r>
          </w:p>
        </w:tc>
      </w:tr>
    </w:tbl>
    <w:p>
      <w:pPr>
        <w:pStyle w:val="Heading1"/>
      </w:pPr>
      <w:r>
        <w:t>Required controls</w:t>
      </w:r>
    </w:p>
    <w:p>
      <w:pPr>
        <w:pStyle w:val="ListBullet"/>
      </w:pPr>
      <w:r>
        <w:t>Use unique SKUs, warehouse codes, location codes, and LPNs.</w:t>
      </w:r>
    </w:p>
    <w:p>
      <w:pPr>
        <w:pStyle w:val="ListBullet"/>
      </w:pPr>
      <w:r>
        <w:t>Keep forklifts, fleet, tools, and equipment assets under Equipment—not inventory stock.</w:t>
      </w:r>
    </w:p>
    <w:p>
      <w:pPr>
        <w:pStyle w:val="ListBullet"/>
      </w:pPr>
      <w:r>
        <w:t>Never change a balance to “make it look right.” Use Count or Adjust with a reason and supporting reference.</w:t>
      </w:r>
    </w:p>
    <w:p>
      <w:pPr>
        <w:pStyle w:val="ListBullet"/>
      </w:pPr>
      <w:r>
        <w:t>Preview bulk imports and adjustments before applying them.</w:t>
      </w:r>
    </w:p>
    <w:p>
      <w:pPr>
        <w:pStyle w:val="ListBullet"/>
      </w:pPr>
      <w:r>
        <w:t>Do not print or apply a label until its data and scan result are verified.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4"/>
      </w:tblGrid>
      <w:tr>
        <w:tc>
          <w:tcPr>
            <w:tcW w:type="dxa" w:w="9936"/>
            <w:shd w:fill="FFF0F0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r/>
          </w:p>
          <w:p>
            <w:pPr>
              <w:spacing w:after="40"/>
            </w:pPr>
            <w:r>
              <w:rPr>
                <w:b/>
                <w:color w:val="6E5AE6"/>
                <w:sz w:val="16"/>
              </w:rPr>
              <w:t>STOP AND ESCALATE</w:t>
            </w:r>
          </w:p>
          <w:p>
            <w:pPr>
              <w:spacing w:after="0"/>
            </w:pPr>
            <w:r>
              <w:t>Stop for unknown SKU, duplicate identifier, damaged/short/over receipt, wrong warehouse, negative balance, unreadable label, failed scan, or unexplained variance.</w:t>
            </w:r>
          </w:p>
        </w:tc>
      </w:tr>
    </w:tbl>
    <w:p>
      <w:pPr>
        <w:pStyle w:val="Heading1"/>
      </w:pPr>
      <w:r>
        <w:t>Preferred lifecycle</w:t>
      </w:r>
    </w:p>
    <w:p>
      <w:r>
        <w:t>PO → Receive → Inspect → Generate LPN → Print → Putaway → Pick → Pack → Ship. Every step writes movement history.</w:t>
      </w:r>
    </w:p>
    <w:p>
      <w:r>
        <w:br w:type="page"/>
      </w:r>
    </w:p>
    <w:p>
      <w:pPr>
        <w:spacing w:after="40"/>
      </w:pPr>
      <w:r>
        <w:rPr>
          <w:b/>
          <w:color w:val="6E5AE6"/>
          <w:sz w:val="18"/>
        </w:rPr>
        <w:t>FOUNDATION</w:t>
      </w:r>
    </w:p>
    <w:p>
      <w:pPr>
        <w:pStyle w:val="Title"/>
      </w:pPr>
      <w:r>
        <w:t>2. Configure warehouses and locations</w:t>
      </w:r>
    </w:p>
    <w:p>
      <w:pPr>
        <w:pStyle w:val="Heading1"/>
      </w:pPr>
      <w:r>
        <w:t>Create a warehouse</w:t>
      </w:r>
    </w:p>
    <w:p>
      <w:pPr>
        <w:pStyle w:val="ListNumber"/>
      </w:pPr>
      <w:r>
        <w:t>Open Inventory Command Center and confirm Warehouse Mode is enabled.</w:t>
      </w:r>
    </w:p>
    <w:p>
      <w:pPr>
        <w:pStyle w:val="ListNumber"/>
      </w:pPr>
      <w:r>
        <w:t>Select Warehouses. Enter a unique warehouse name, code, address, and Active status.</w:t>
      </w:r>
    </w:p>
    <w:p>
      <w:pPr>
        <w:pStyle w:val="ListNumber"/>
      </w:pPr>
      <w:r>
        <w:t>Select Create warehouse, then confirm it appears in the active warehouse count.</w:t>
      </w:r>
    </w:p>
    <w:p>
      <w:pPr>
        <w:pStyle w:val="ListNumber"/>
      </w:pPr>
      <w:r>
        <w:t>Do not receive stock into the site until its usable locations are created.</w:t>
      </w:r>
    </w:p>
    <w:p>
      <w:pPr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5989320" cy="192502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f6238dd-dcea-4233-bebe-2aa4b17420b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89320" cy="192502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80"/>
        <w:jc w:val="center"/>
      </w:pPr>
      <w:r>
        <w:rPr>
          <w:i/>
          <w:color w:val="667085"/>
          <w:sz w:val="16"/>
        </w:rPr>
        <w:t>Warehouse setup: create and manage each physical site.</w:t>
      </w:r>
    </w:p>
    <w:p>
      <w:r>
        <w:br w:type="page"/>
      </w:r>
    </w:p>
    <w:p>
      <w:pPr>
        <w:spacing w:after="40"/>
      </w:pPr>
      <w:r>
        <w:rPr>
          <w:b/>
          <w:color w:val="6E5AE6"/>
          <w:sz w:val="18"/>
        </w:rPr>
        <w:t>FOUNDATION</w:t>
      </w:r>
    </w:p>
    <w:p>
      <w:pPr>
        <w:pStyle w:val="Title"/>
      </w:pPr>
      <w:r>
        <w:t>Create storage and workflow locations</w:t>
      </w:r>
    </w:p>
    <w:p>
      <w:pPr>
        <w:pStyle w:val="ListNumber"/>
      </w:pPr>
      <w:r>
        <w:t>Open Locations and select the warehouse.</w:t>
      </w:r>
    </w:p>
    <w:p>
      <w:pPr>
        <w:pStyle w:val="ListNumber"/>
      </w:pPr>
      <w:r>
        <w:t>Enter a unique location code using the approved convention (for example, A-01-01).</w:t>
      </w:r>
    </w:p>
    <w:p>
      <w:pPr>
        <w:pStyle w:val="ListNumber"/>
      </w:pPr>
      <w:r>
        <w:t>Complete zone, aisle, bay, shelf/bin, and storage type as applicable.</w:t>
      </w:r>
    </w:p>
    <w:p>
      <w:pPr>
        <w:pStyle w:val="ListNumber"/>
      </w:pPr>
      <w:r>
        <w:t>Set Allow mixed LPN and Free location only according to site policy.</w:t>
      </w:r>
    </w:p>
    <w:p>
      <w:pPr>
        <w:pStyle w:val="ListNumber"/>
      </w:pPr>
      <w:r>
        <w:t>Select Add location; print and scan-test the location label before use.</w:t>
      </w:r>
    </w:p>
    <w:p>
      <w:pPr>
        <w:pStyle w:val="ListNumber"/>
      </w:pPr>
      <w:r>
        <w:t>Use Bulk Import locations only with the approved template and a preview review.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4"/>
      </w:tblGrid>
      <w:tr>
        <w:tc>
          <w:tcPr>
            <w:tcW w:type="dxa" w:w="9936"/>
            <w:shd w:fill="F5F3FF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r/>
          </w:p>
          <w:p>
            <w:pPr>
              <w:spacing w:after="40"/>
            </w:pPr>
            <w:r>
              <w:rPr>
                <w:b/>
                <w:color w:val="6E5AE6"/>
                <w:sz w:val="16"/>
              </w:rPr>
              <w:t>NAMING STANDARD</w:t>
            </w:r>
          </w:p>
          <w:p>
            <w:pPr>
              <w:spacing w:after="0"/>
            </w:pPr>
            <w:r>
              <w:t>Location codes should be short, unique, scannable, and physically posted. Never reuse an old code for a different physical position.</w:t>
            </w:r>
          </w:p>
        </w:tc>
      </w:tr>
    </w:tbl>
    <w:p>
      <w:pPr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5989320" cy="3290736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bdae095-859e-40fd-81ec-e3b35d26b775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89320" cy="329073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80"/>
        <w:jc w:val="center"/>
      </w:pPr>
      <w:r>
        <w:rPr>
          <w:i/>
          <w:color w:val="667085"/>
          <w:sz w:val="16"/>
        </w:rPr>
        <w:t>Location setup: warehouse, location code, physical hierarchy, and mixing controls.</w:t>
      </w:r>
    </w:p>
    <w:p>
      <w:r>
        <w:br w:type="page"/>
      </w:r>
    </w:p>
    <w:p>
      <w:pPr>
        <w:spacing w:after="40"/>
      </w:pPr>
      <w:r>
        <w:rPr>
          <w:b/>
          <w:color w:val="6E5AE6"/>
          <w:sz w:val="18"/>
        </w:rPr>
        <w:t>MASTER DATA</w:t>
      </w:r>
    </w:p>
    <w:p>
      <w:pPr>
        <w:pStyle w:val="Title"/>
      </w:pPr>
      <w:r>
        <w:t>3. Build the catalog and purchasing records</w:t>
      </w:r>
    </w:p>
    <w:p>
      <w:pPr>
        <w:pStyle w:val="Heading1"/>
      </w:pPr>
      <w:r>
        <w:t>Import or maintain inventory</w:t>
      </w:r>
    </w:p>
    <w:p>
      <w:pPr>
        <w:pStyle w:val="ListNumber"/>
      </w:pPr>
      <w:r>
        <w:t>Download the tailored template when adding many items.</w:t>
      </w:r>
    </w:p>
    <w:p>
      <w:pPr>
        <w:pStyle w:val="ListNumber"/>
      </w:pPr>
      <w:r>
        <w:t>Choose CSV or Excel, select duplicate handling, and upload the file or paste rows.</w:t>
      </w:r>
    </w:p>
    <w:p>
      <w:pPr>
        <w:pStyle w:val="ListNumber"/>
      </w:pPr>
      <w:r>
        <w:t>Preview import. Correct missing SKU, name, warehouse/location, unit, or quantity errors.</w:t>
      </w:r>
    </w:p>
    <w:p>
      <w:pPr>
        <w:pStyle w:val="ListNumber"/>
      </w:pPr>
      <w:r>
        <w:t>Import records only after the valid row count and duplicate treatment are confirmed.</w:t>
      </w:r>
    </w:p>
    <w:p>
      <w:pPr>
        <w:pStyle w:val="ListNumber"/>
      </w:pPr>
      <w:r>
        <w:t>Export CSV/XLSX after major updates as a control copy.</w:t>
      </w:r>
    </w:p>
    <w:p>
      <w:pPr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5989320" cy="3325336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89bc194-764c-4b69-9899-e27e091bc2fd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89320" cy="332533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80"/>
        <w:jc w:val="center"/>
      </w:pPr>
      <w:r>
        <w:rPr>
          <w:i/>
          <w:color w:val="667085"/>
          <w:sz w:val="16"/>
        </w:rPr>
        <w:t>Import inventory and quantity adjustments using preview-first controls.</w:t>
      </w:r>
    </w:p>
    <w:p>
      <w:r>
        <w:br w:type="page"/>
      </w:r>
    </w:p>
    <w:p>
      <w:pPr>
        <w:spacing w:after="40"/>
      </w:pPr>
      <w:r>
        <w:rPr>
          <w:b/>
          <w:color w:val="6E5AE6"/>
          <w:sz w:val="18"/>
        </w:rPr>
        <w:t>INBOUND PLANNING</w:t>
      </w:r>
    </w:p>
    <w:p>
      <w:pPr>
        <w:pStyle w:val="Title"/>
      </w:pPr>
      <w:r>
        <w:t>Create and manage purchase orders</w:t>
      </w:r>
    </w:p>
    <w:p>
      <w:pPr>
        <w:pStyle w:val="ListNumber"/>
      </w:pPr>
      <w:r>
        <w:t>Open Purchase Orders and select the correct template: Standard, Detailed, Blanket/release, or Service/non-stock.</w:t>
      </w:r>
    </w:p>
    <w:p>
      <w:pPr>
        <w:pStyle w:val="ListNumber"/>
      </w:pPr>
      <w:r>
        <w:t>Download CSV, Excel, or PDF; complete supplier, PO number, lines, SKU, quantities, and terms as required.</w:t>
      </w:r>
    </w:p>
    <w:p>
      <w:pPr>
        <w:pStyle w:val="ListNumber"/>
      </w:pPr>
      <w:r>
        <w:t>Import or paste the completed PO and verify its status is Open.</w:t>
      </w:r>
    </w:p>
    <w:p>
      <w:pPr>
        <w:pStyle w:val="ListNumber"/>
      </w:pPr>
      <w:r>
        <w:t>Use Open Receive workflow when the delivery arrives. Closed POs remain in history but leave the active receive queue.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4"/>
      </w:tblGrid>
      <w:tr>
        <w:tc>
          <w:tcPr>
            <w:tcW w:type="dxa" w:w="9936"/>
            <w:shd w:fill="F5F3FF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r/>
          </w:p>
          <w:p>
            <w:pPr>
              <w:spacing w:after="40"/>
            </w:pPr>
            <w:r>
              <w:rPr>
                <w:b/>
                <w:color w:val="6E5AE6"/>
                <w:sz w:val="16"/>
              </w:rPr>
              <w:t>TEMPLATE CHOICE</w:t>
            </w:r>
          </w:p>
          <w:p>
            <w:pPr>
              <w:spacing w:after="0"/>
            </w:pPr>
            <w:r>
              <w:t>Use Standard for routine SKU receiving; Detailed when ship-to/bill-to/terms are required; Blanket for releases; Service/non-stock only when no stock SKU is expected.</w:t>
            </w:r>
          </w:p>
        </w:tc>
      </w:tr>
    </w:tbl>
    <w:p>
      <w:pPr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5989320" cy="2947126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4f0501f-67ca-45a7-a2b7-5215e2644add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89320" cy="294712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80"/>
        <w:jc w:val="center"/>
      </w:pPr>
      <w:r>
        <w:rPr>
          <w:i/>
          <w:color w:val="667085"/>
          <w:sz w:val="16"/>
        </w:rPr>
        <w:t>Purchase-order templates and receive-workflow entry point.</w:t>
      </w:r>
    </w:p>
    <w:p>
      <w:r>
        <w:br w:type="page"/>
      </w:r>
    </w:p>
    <w:p>
      <w:pPr>
        <w:spacing w:after="40"/>
      </w:pPr>
      <w:r>
        <w:rPr>
          <w:b/>
          <w:color w:val="6E5AE6"/>
          <w:sz w:val="18"/>
        </w:rPr>
        <w:t>LPN CONTROL</w:t>
      </w:r>
    </w:p>
    <w:p>
      <w:pPr>
        <w:pStyle w:val="Title"/>
      </w:pPr>
      <w:r>
        <w:t>4. Configure LPN and label standards</w:t>
      </w:r>
    </w:p>
    <w:p>
      <w:pPr>
        <w:pStyle w:val="ListNumber"/>
      </w:pPr>
      <w:r>
        <w:t>Open LPN Settings before first use or whenever the label standard changes.</w:t>
      </w:r>
    </w:p>
    <w:p>
      <w:pPr>
        <w:pStyle w:val="ListNumber"/>
      </w:pPr>
      <w:r>
        <w:t>Use Auto Generate unless a controlled custom or manual convention is approved.</w:t>
      </w:r>
    </w:p>
    <w:p>
      <w:pPr>
        <w:pStyle w:val="ListNumber"/>
      </w:pPr>
      <w:r>
        <w:t>Select required content: LPN, PO, description, receipt date, barcode/QR, SKU, quantity, warehouse, location, lot/batch, expiration, or custom field.</w:t>
      </w:r>
    </w:p>
    <w:p>
      <w:pPr>
        <w:pStyle w:val="ListNumber"/>
      </w:pPr>
      <w:r>
        <w:t>Choose one LPN per item or one per receipt according to the operation.</w:t>
      </w:r>
    </w:p>
    <w:p>
      <w:pPr>
        <w:pStyle w:val="ListNumber"/>
      </w:pPr>
      <w:r>
        <w:t>Authorize multiple SKUs per LPN and mixed LPN locations only when segregation and traceability remain acceptable.</w:t>
      </w:r>
    </w:p>
    <w:p>
      <w:pPr>
        <w:pStyle w:val="ListNumber"/>
      </w:pPr>
      <w:r>
        <w:t>Select 4×6 or the approved size and Both (barcode + QR) where supported.</w:t>
      </w:r>
    </w:p>
    <w:p>
      <w:pPr>
        <w:pStyle w:val="ListNumber"/>
      </w:pPr>
      <w:r>
        <w:t>Review the preview and save; scan-test the first printed label.</w:t>
      </w:r>
    </w:p>
    <w:p>
      <w:pPr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5669280" cy="3418608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2c3904b-c56b-4907-975e-80d6ad6a33fc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341860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80"/>
        <w:jc w:val="center"/>
      </w:pPr>
      <w:r>
        <w:rPr>
          <w:i/>
          <w:color w:val="667085"/>
          <w:sz w:val="16"/>
        </w:rPr>
        <w:t>LPN numbering, content, behavior, size, and barcode/QR settings.</w:t>
      </w:r>
    </w:p>
    <w:p>
      <w:r>
        <w:br w:type="page"/>
      </w:r>
    </w:p>
    <w:p>
      <w:pPr>
        <w:spacing w:after="40"/>
      </w:pPr>
      <w:r>
        <w:rPr>
          <w:b/>
          <w:color w:val="6E5AE6"/>
          <w:sz w:val="18"/>
        </w:rPr>
        <w:t>RECEIVING</w:t>
      </w:r>
    </w:p>
    <w:p>
      <w:pPr>
        <w:pStyle w:val="Title"/>
      </w:pPr>
      <w:r>
        <w:t>Create an LPN</w:t>
      </w:r>
    </w:p>
    <w:p>
      <w:pPr>
        <w:pStyle w:val="ListNumber"/>
      </w:pPr>
      <w:r>
        <w:t>From Create LPN, select Auto-generate, Custom format, or Manual entry according to policy.</w:t>
      </w:r>
    </w:p>
    <w:p>
      <w:pPr>
        <w:pStyle w:val="ListNumber"/>
      </w:pPr>
      <w:r>
        <w:t>Enter or scan the SKU; verify item name and receiving reference.</w:t>
      </w:r>
    </w:p>
    <w:p>
      <w:pPr>
        <w:pStyle w:val="ListNumber"/>
      </w:pPr>
      <w:r>
        <w:t>Enter the verified physical quantity.</w:t>
      </w:r>
    </w:p>
    <w:p>
      <w:pPr>
        <w:pStyle w:val="ListNumber"/>
      </w:pPr>
      <w:r>
        <w:t>Select Create LPN once. Record the generated identifier on receiving paperwork.</w:t>
      </w:r>
    </w:p>
    <w:p>
      <w:pPr>
        <w:pStyle w:val="ListNumber"/>
      </w:pPr>
      <w:r>
        <w:t>If the SKU or quantity is wrong, correct through the controlled transaction—do not reuse or hand-edit the LPN.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4"/>
      </w:tblGrid>
      <w:tr>
        <w:tc>
          <w:tcPr>
            <w:tcW w:type="dxa" w:w="9936"/>
            <w:shd w:fill="F5F3FF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r/>
          </w:p>
          <w:p>
            <w:pPr>
              <w:spacing w:after="40"/>
            </w:pPr>
            <w:r>
              <w:rPr>
                <w:b/>
                <w:color w:val="6E5AE6"/>
                <w:sz w:val="16"/>
              </w:rPr>
              <w:t>DEFAULT</w:t>
            </w:r>
          </w:p>
          <w:p>
            <w:pPr>
              <w:spacing w:after="0"/>
            </w:pPr>
            <w:r>
              <w:t>Auto-generate is preferred because it prevents duplicate identifiers and preserves the configured sequence.</w:t>
            </w:r>
          </w:p>
        </w:tc>
      </w:tr>
    </w:tbl>
    <w:p>
      <w:pPr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5989320" cy="3395315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8e402f9-5a2b-4b63-bebe-85b2dc4215e1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89320" cy="33953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80"/>
        <w:jc w:val="center"/>
      </w:pPr>
      <w:r>
        <w:rPr>
          <w:i/>
          <w:color w:val="667085"/>
          <w:sz w:val="16"/>
        </w:rPr>
        <w:t>Create LPN and preferred inventory lifecycle.</w:t>
      </w:r>
    </w:p>
    <w:p>
      <w:r>
        <w:br w:type="page"/>
      </w:r>
    </w:p>
    <w:p>
      <w:pPr>
        <w:spacing w:after="40"/>
      </w:pPr>
      <w:r>
        <w:rPr>
          <w:b/>
          <w:color w:val="6E5AE6"/>
          <w:sz w:val="18"/>
        </w:rPr>
        <w:t>LABEL CONTROL</w:t>
      </w:r>
    </w:p>
    <w:p>
      <w:pPr>
        <w:pStyle w:val="Title"/>
      </w:pPr>
      <w:r>
        <w:t>Print and verify LPN labels</w:t>
      </w:r>
    </w:p>
    <w:p>
      <w:pPr>
        <w:pStyle w:val="ListNumber"/>
      </w:pPr>
      <w:r>
        <w:t>Open Print Labels and choose Barcode, QR, or Both; Both is recommended.</w:t>
      </w:r>
    </w:p>
    <w:p>
      <w:pPr>
        <w:pStyle w:val="ListNumber"/>
      </w:pPr>
      <w:r>
        <w:t>Select only the intended LPNs and verify each displayed quantity.</w:t>
      </w:r>
    </w:p>
    <w:p>
      <w:pPr>
        <w:pStyle w:val="ListNumber"/>
      </w:pPr>
      <w:r>
        <w:t>Open the sheet for final layout review, then print selected labels.</w:t>
      </w:r>
    </w:p>
    <w:p>
      <w:pPr>
        <w:pStyle w:val="ListNumber"/>
      </w:pPr>
      <w:r>
        <w:t>Apply the label to a clean, visible surface without covering required supplier or safety markings.</w:t>
      </w:r>
    </w:p>
    <w:p>
      <w:pPr>
        <w:pStyle w:val="ListNumber"/>
      </w:pPr>
      <w:r>
        <w:t>Scan the barcode and QR with the production device. Confirm the LPN, SKU, quantity, and destination page.</w:t>
      </w:r>
    </w:p>
    <w:p>
      <w:pPr>
        <w:pStyle w:val="ListNumber"/>
      </w:pPr>
      <w:r>
        <w:t>Reprint damaged or unreadable labels; never create a second LPN merely to replace a label.</w:t>
      </w:r>
    </w:p>
    <w:p>
      <w:pPr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5989320" cy="3418843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7d2bd74-1ba9-4dc0-856b-81ca9d47aace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89320" cy="341884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80"/>
        <w:jc w:val="center"/>
      </w:pPr>
      <w:r>
        <w:rPr>
          <w:i/>
          <w:color w:val="667085"/>
          <w:sz w:val="16"/>
        </w:rPr>
        <w:t>Print selected LPN labels using the approved symbol type.</w:t>
      </w:r>
    </w:p>
    <w:p>
      <w:r>
        <w:br w:type="page"/>
      </w:r>
    </w:p>
    <w:p>
      <w:pPr>
        <w:spacing w:after="40"/>
      </w:pPr>
      <w:r>
        <w:rPr>
          <w:b/>
          <w:color w:val="6E5AE6"/>
          <w:sz w:val="18"/>
        </w:rPr>
        <w:t>WAREHOUSE EXECUTION</w:t>
      </w:r>
    </w:p>
    <w:p>
      <w:pPr>
        <w:pStyle w:val="Title"/>
      </w:pPr>
      <w:r>
        <w:t>5. Put away, merge, and split LPNs</w:t>
      </w:r>
    </w:p>
    <w:p>
      <w:pPr>
        <w:pStyle w:val="Heading1"/>
      </w:pPr>
      <w:r>
        <w:t>Put away</w:t>
      </w:r>
    </w:p>
    <w:p>
      <w:pPr>
        <w:pStyle w:val="ListNumber"/>
      </w:pPr>
      <w:r>
        <w:t>Open Put Away. Scan the LPN first.</w:t>
      </w:r>
    </w:p>
    <w:p>
      <w:pPr>
        <w:pStyle w:val="ListNumber"/>
      </w:pPr>
      <w:r>
        <w:t>Verify the displayed SKU and quantity, then scan the physical location label.</w:t>
      </w:r>
    </w:p>
    <w:p>
      <w:pPr>
        <w:pStyle w:val="ListNumber"/>
      </w:pPr>
      <w:r>
        <w:t>Confirm the location is suitable for capacity, storage type, lot/expiry, and mixing rules.</w:t>
      </w:r>
    </w:p>
    <w:p>
      <w:pPr>
        <w:pStyle w:val="ListNumber"/>
      </w:pPr>
      <w:r>
        <w:t>Complete putaway. The system location must match the physical location before the operator leaves.</w:t>
      </w:r>
    </w:p>
    <w:p>
      <w:pPr>
        <w:pStyle w:val="ListNumber"/>
      </w:pPr>
      <w:r>
        <w:t>If the scan fails, do not key a guessed value; isolate the stock and resolve the label or master data.</w:t>
      </w:r>
    </w:p>
    <w:p>
      <w:pPr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5989320" cy="3332650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563e274-e31b-413a-9304-43792da9583b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89320" cy="33326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80"/>
        <w:jc w:val="center"/>
      </w:pPr>
      <w:r>
        <w:rPr>
          <w:i/>
          <w:color w:val="667085"/>
          <w:sz w:val="16"/>
        </w:rPr>
        <w:t>Two-scan putaway: LPN followed by location.</w:t>
      </w:r>
    </w:p>
    <w:p>
      <w:r>
        <w:br w:type="page"/>
      </w:r>
    </w:p>
    <w:p>
      <w:pPr>
        <w:spacing w:after="40"/>
      </w:pPr>
      <w:r>
        <w:rPr>
          <w:b/>
          <w:color w:val="6E5AE6"/>
          <w:sz w:val="18"/>
        </w:rPr>
        <w:t>CONTAINER CONTROL</w:t>
      </w:r>
    </w:p>
    <w:p>
      <w:pPr>
        <w:pStyle w:val="Title"/>
      </w:pPr>
      <w:r>
        <w:t>Merge or split LPNs</w:t>
      </w:r>
    </w:p>
    <w:p>
      <w:pPr>
        <w:pStyle w:val="Heading2"/>
      </w:pPr>
      <w:r>
        <w:t>Merge</w:t>
      </w:r>
    </w:p>
    <w:p>
      <w:pPr>
        <w:pStyle w:val="ListNumber"/>
      </w:pPr>
      <w:r>
        <w:t>Confirm all source LPNs are in the same authorized location and compatible for SKU, lot, expiry, and status.</w:t>
      </w:r>
    </w:p>
    <w:p>
      <w:pPr>
        <w:pStyle w:val="ListNumber"/>
      </w:pPr>
      <w:r>
        <w:t>Enter the LPN codes and select Merge.</w:t>
      </w:r>
    </w:p>
    <w:p>
      <w:pPr>
        <w:pStyle w:val="ListNumber"/>
      </w:pPr>
      <w:r>
        <w:t>Verify the surviving LPN quantity and retire removed labels.</w:t>
      </w:r>
    </w:p>
    <w:p>
      <w:pPr>
        <w:pStyle w:val="Heading2"/>
      </w:pPr>
      <w:r>
        <w:t>Split</w:t>
      </w:r>
    </w:p>
    <w:p>
      <w:pPr>
        <w:pStyle w:val="ListNumber"/>
      </w:pPr>
      <w:r>
        <w:t>Select the source LPN and enter the quantity to separate.</w:t>
      </w:r>
    </w:p>
    <w:p>
      <w:pPr>
        <w:pStyle w:val="ListNumber"/>
      </w:pPr>
      <w:r>
        <w:t>Select Split and print the new LPN label.</w:t>
      </w:r>
    </w:p>
    <w:p>
      <w:pPr>
        <w:pStyle w:val="ListNumber"/>
      </w:pPr>
      <w:r>
        <w:t>Apply both labels to the correct physical quantities and scan-verify each result.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4"/>
      </w:tblGrid>
      <w:tr>
        <w:tc>
          <w:tcPr>
            <w:tcW w:type="dxa" w:w="9936"/>
            <w:shd w:fill="FFF0F0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r/>
          </w:p>
          <w:p>
            <w:pPr>
              <w:spacing w:after="40"/>
            </w:pPr>
            <w:r>
              <w:rPr>
                <w:b/>
                <w:color w:val="6E5AE6"/>
                <w:sz w:val="16"/>
              </w:rPr>
              <w:t>DO NOT MERGE</w:t>
            </w:r>
          </w:p>
          <w:p>
            <w:pPr>
              <w:spacing w:after="0"/>
            </w:pPr>
            <w:r>
              <w:t>Do not merge quarantined with available stock, incompatible lots/expiry dates, different ownership/status, or items requiring separate traceability.</w:t>
            </w:r>
          </w:p>
        </w:tc>
      </w:tr>
    </w:tbl>
    <w:p>
      <w:pPr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5989320" cy="3326589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ecf3a17-1f25-48cf-9eb2-904986673aca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89320" cy="332658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80"/>
        <w:jc w:val="center"/>
      </w:pPr>
      <w:r>
        <w:rPr>
          <w:i/>
          <w:color w:val="667085"/>
          <w:sz w:val="16"/>
        </w:rPr>
        <w:t>Merge and split controls in the Inventory Command Center.</w:t>
      </w:r>
    </w:p>
    <w:p>
      <w:r>
        <w:br w:type="page"/>
      </w:r>
    </w:p>
    <w:p>
      <w:pPr>
        <w:spacing w:after="40"/>
      </w:pPr>
      <w:r>
        <w:rPr>
          <w:b/>
          <w:color w:val="6E5AE6"/>
          <w:sz w:val="18"/>
        </w:rPr>
        <w:t>STOCK ACCURACY</w:t>
      </w:r>
    </w:p>
    <w:p>
      <w:pPr>
        <w:pStyle w:val="Title"/>
      </w:pPr>
      <w:r>
        <w:t>6. Count and adjust inventory</w:t>
      </w:r>
    </w:p>
    <w:p>
      <w:pPr>
        <w:pStyle w:val="Heading1"/>
      </w:pPr>
      <w:r>
        <w:t>One-by-one adjustment</w:t>
      </w:r>
    </w:p>
    <w:p>
      <w:pPr>
        <w:pStyle w:val="ListNumber"/>
      </w:pPr>
      <w:r>
        <w:t>Physically count the SKU at the location before changing the system.</w:t>
      </w:r>
    </w:p>
    <w:p>
      <w:pPr>
        <w:pStyle w:val="ListNumber"/>
      </w:pPr>
      <w:r>
        <w:t>Open Adjustments and enter SKU, location, and LPN/lot/serial when applicable.</w:t>
      </w:r>
    </w:p>
    <w:p>
      <w:pPr>
        <w:pStyle w:val="ListNumber"/>
      </w:pPr>
      <w:r>
        <w:t>Choose Quantity delta (+/−) or New quantity.</w:t>
      </w:r>
    </w:p>
    <w:p>
      <w:pPr>
        <w:pStyle w:val="ListNumber"/>
      </w:pPr>
      <w:r>
        <w:t>Enter a specific reason and supporting reference.</w:t>
      </w:r>
    </w:p>
    <w:p>
      <w:pPr>
        <w:pStyle w:val="ListNumber"/>
      </w:pPr>
      <w:r>
        <w:t>Compare current to next quantity; select Confirm &amp; adjust only when correct.</w:t>
      </w:r>
    </w:p>
    <w:p>
      <w:pPr>
        <w:pStyle w:val="ListNumber"/>
      </w:pPr>
      <w:r>
        <w:t>Escalate large, recurring, or unexplained variances to the supervisor.</w:t>
      </w:r>
    </w:p>
    <w:p>
      <w:pPr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5989320" cy="3133606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7012799-7ab5-464f-a8f6-c89a64800dcb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89320" cy="313360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80"/>
        <w:jc w:val="center"/>
      </w:pPr>
      <w:r>
        <w:rPr>
          <w:i/>
          <w:color w:val="667085"/>
          <w:sz w:val="16"/>
        </w:rPr>
        <w:t>Adjustment form: identify the exact SKU and location before changing quantity.</w:t>
      </w:r>
    </w:p>
    <w:p>
      <w:r>
        <w:br w:type="page"/>
      </w:r>
    </w:p>
    <w:p>
      <w:pPr>
        <w:spacing w:after="40"/>
      </w:pPr>
      <w:r>
        <w:rPr>
          <w:b/>
          <w:color w:val="6E5AE6"/>
          <w:sz w:val="18"/>
        </w:rPr>
        <w:t>STOCK ACCURACY</w:t>
      </w:r>
    </w:p>
    <w:p>
      <w:pPr>
        <w:pStyle w:val="Title"/>
      </w:pPr>
      <w:r>
        <w:t>Bulk quantity adjustments</w:t>
      </w:r>
    </w:p>
    <w:p>
      <w:pPr>
        <w:pStyle w:val="ListNumber"/>
      </w:pPr>
      <w:r>
        <w:t>Download the adjustment template.</w:t>
      </w:r>
    </w:p>
    <w:p>
      <w:pPr>
        <w:pStyle w:val="ListNumber"/>
      </w:pPr>
      <w:r>
        <w:t>Identify each row by SKU, item name, or inventory ID. WMS rows require SKU and location.</w:t>
      </w:r>
    </w:p>
    <w:p>
      <w:pPr>
        <w:pStyle w:val="ListNumber"/>
      </w:pPr>
      <w:r>
        <w:t>Provide Quantity Delta or New Quantity and a reason for every row.</w:t>
      </w:r>
    </w:p>
    <w:p>
      <w:pPr>
        <w:pStyle w:val="ListNumber"/>
      </w:pPr>
      <w:r>
        <w:t>Upload CSV/Excel or paste rows, then select Preview adjustments.</w:t>
      </w:r>
    </w:p>
    <w:p>
      <w:pPr>
        <w:pStyle w:val="ListNumber"/>
      </w:pPr>
      <w:r>
        <w:t>Review valid, warning, and rejected rows; correct errors before applying.</w:t>
      </w:r>
    </w:p>
    <w:p>
      <w:pPr>
        <w:pStyle w:val="ListNumber"/>
      </w:pPr>
      <w:r>
        <w:t>Select Apply adjustments and retain the result report with the count or correction record.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4"/>
      </w:tblGrid>
      <w:tr>
        <w:tc>
          <w:tcPr>
            <w:tcW w:type="dxa" w:w="9936"/>
            <w:shd w:fill="F5F3FF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r/>
          </w:p>
          <w:p>
            <w:pPr>
              <w:spacing w:after="40"/>
            </w:pPr>
            <w:r>
              <w:rPr>
                <w:b/>
                <w:color w:val="6E5AE6"/>
                <w:sz w:val="16"/>
              </w:rPr>
              <w:t>NO SILENT OVERWRITE</w:t>
            </w:r>
          </w:p>
          <w:p>
            <w:pPr>
              <w:spacing w:after="0"/>
            </w:pPr>
            <w:r>
              <w:t>Bulk tools do not replace review. A successful upload is not approval; the preview and reason are mandatory control points.</w:t>
            </w:r>
          </w:p>
        </w:tc>
      </w:tr>
    </w:tbl>
    <w:p>
      <w:pPr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5989320" cy="1919608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05b7dc1-bca3-4574-95e7-2d0352b36930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89320" cy="191960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80"/>
        <w:jc w:val="center"/>
      </w:pPr>
      <w:r>
        <w:rPr>
          <w:i/>
          <w:color w:val="667085"/>
          <w:sz w:val="16"/>
        </w:rPr>
        <w:t>Bulk adjustment upload, preview, and apply controls.</w:t>
      </w:r>
    </w:p>
    <w:p>
      <w:r>
        <w:br w:type="page"/>
      </w:r>
    </w:p>
    <w:p>
      <w:pPr>
        <w:spacing w:after="40"/>
      </w:pPr>
      <w:r>
        <w:rPr>
          <w:b/>
          <w:color w:val="6E5AE6"/>
          <w:sz w:val="18"/>
        </w:rPr>
        <w:t>BALANCING</w:t>
      </w:r>
    </w:p>
    <w:p>
      <w:pPr>
        <w:pStyle w:val="Title"/>
      </w:pPr>
      <w:r>
        <w:t>7. Transfer stock between warehouses</w:t>
      </w:r>
    </w:p>
    <w:p>
      <w:pPr>
        <w:pStyle w:val="ListNumber"/>
      </w:pPr>
      <w:r>
        <w:t>Open Transfers and review transfer opportunities or search the SKU.</w:t>
      </w:r>
    </w:p>
    <w:p>
      <w:pPr>
        <w:pStyle w:val="ListNumber"/>
      </w:pPr>
      <w:r>
        <w:t>Confirm source available quantity exceeds committed demand and minimum/reorder requirements.</w:t>
      </w:r>
    </w:p>
    <w:p>
      <w:pPr>
        <w:pStyle w:val="ListNumber"/>
      </w:pPr>
      <w:r>
        <w:t>Confirm destination need, storage capacity, and authorized location.</w:t>
      </w:r>
    </w:p>
    <w:p>
      <w:pPr>
        <w:pStyle w:val="ListNumber"/>
      </w:pPr>
      <w:r>
        <w:t>Create the transfer with source, destination, SKU/LPN, quantity, and reference.</w:t>
      </w:r>
    </w:p>
    <w:p>
      <w:pPr>
        <w:pStyle w:val="ListNumber"/>
      </w:pPr>
      <w:r>
        <w:t>Pick and ship from the source; receive and put away at the destination.</w:t>
      </w:r>
    </w:p>
    <w:p>
      <w:pPr>
        <w:pStyle w:val="ListNumber"/>
      </w:pPr>
      <w:r>
        <w:t>Reconcile in-transit, received, short, damaged, or rejected quantities before closure.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4"/>
      </w:tblGrid>
      <w:tr>
        <w:tc>
          <w:tcPr>
            <w:tcW w:type="dxa" w:w="9936"/>
            <w:shd w:fill="F5F3FF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r/>
          </w:p>
          <w:p>
            <w:pPr>
              <w:spacing w:after="40"/>
            </w:pPr>
            <w:r>
              <w:rPr>
                <w:b/>
                <w:color w:val="6E5AE6"/>
                <w:sz w:val="16"/>
              </w:rPr>
              <w:t>OWNERSHIP</w:t>
            </w:r>
          </w:p>
          <w:p>
            <w:pPr>
              <w:spacing w:after="0"/>
            </w:pPr>
            <w:r>
              <w:t>Source owns accuracy until shipment is confirmed. Destination owns receipt accuracy after handoff. Never adjust both sites to hide an in-transit variance.</w:t>
            </w:r>
          </w:p>
        </w:tc>
      </w:tr>
    </w:tbl>
    <w:p>
      <w:pPr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5989320" cy="3132705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0a880b1-c356-4f26-8c22-d66f5bd34321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89320" cy="313270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80"/>
        <w:jc w:val="center"/>
      </w:pPr>
      <w:r>
        <w:rPr>
          <w:i/>
          <w:color w:val="667085"/>
          <w:sz w:val="16"/>
        </w:rPr>
        <w:t>Transfer opportunities identify excess stock available for redistribution.</w:t>
      </w:r>
    </w:p>
    <w:p>
      <w:r>
        <w:br w:type="page"/>
      </w:r>
    </w:p>
    <w:p>
      <w:pPr>
        <w:spacing w:after="40"/>
      </w:pPr>
      <w:r>
        <w:rPr>
          <w:b/>
          <w:color w:val="6E5AE6"/>
          <w:sz w:val="18"/>
        </w:rPr>
        <w:t>QR-FIRST INVENTORY</w:t>
      </w:r>
    </w:p>
    <w:p>
      <w:pPr>
        <w:pStyle w:val="Title"/>
      </w:pPr>
      <w:r>
        <w:t>8. Generate and manage inventory QR labels</w:t>
      </w:r>
    </w:p>
    <w:p>
      <w:pPr>
        <w:pStyle w:val="Heading1"/>
      </w:pPr>
      <w:r>
        <w:t>Inventory QR Library</w:t>
      </w:r>
    </w:p>
    <w:p>
      <w:pPr>
        <w:pStyle w:val="ListNumber"/>
      </w:pPr>
      <w:r>
        <w:t>Open Inventory → QR Library. Use this area for shelf, bin, SKU, receiving, and pick-face labels.</w:t>
      </w:r>
    </w:p>
    <w:p>
      <w:pPr>
        <w:pStyle w:val="ListNumber"/>
      </w:pPr>
      <w:r>
        <w:t>Search by name, SKU, location, or QR code; filter All items, Has QR, or Needs QR.</w:t>
      </w:r>
    </w:p>
    <w:p>
      <w:pPr>
        <w:pStyle w:val="ListNumber"/>
      </w:pPr>
      <w:r>
        <w:t>Select an item and verify the scan preview shows the correct SKU, location, and available balance.</w:t>
      </w:r>
    </w:p>
    <w:p>
      <w:pPr>
        <w:pStyle w:val="ListNumber"/>
      </w:pPr>
      <w:r>
        <w:t>If a label is missing or outdated, generate or replace it from the linked inventory record.</w:t>
      </w:r>
    </w:p>
    <w:p>
      <w:pPr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5943600" cy="3037423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5442222-25d9-4a05-a52d-09a8917ba1bd.pn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3742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80"/>
        <w:jc w:val="center"/>
      </w:pPr>
      <w:r>
        <w:rPr>
          <w:i/>
          <w:color w:val="667085"/>
          <w:sz w:val="16"/>
        </w:rPr>
        <w:t>Inventory QR Library: linked status, search, item records, and scan preview.</w:t>
      </w:r>
    </w:p>
    <w:p>
      <w:r>
        <w:br w:type="page"/>
      </w:r>
    </w:p>
    <w:p>
      <w:pPr>
        <w:spacing w:after="40"/>
      </w:pPr>
      <w:r>
        <w:rPr>
          <w:b/>
          <w:color w:val="6E5AE6"/>
          <w:sz w:val="18"/>
        </w:rPr>
        <w:t>QR-FIRST INVENTORY</w:t>
      </w:r>
    </w:p>
    <w:p>
      <w:pPr>
        <w:pStyle w:val="Title"/>
      </w:pPr>
      <w:r>
        <w:t>Bulk QR label wizard</w:t>
      </w:r>
    </w:p>
    <w:p>
      <w:pPr>
        <w:pStyle w:val="ListNumber"/>
      </w:pPr>
      <w:r>
        <w:t>Select assets/items.</w:t>
      </w:r>
    </w:p>
    <w:p>
      <w:pPr>
        <w:pStyle w:val="ListNumber"/>
      </w:pPr>
      <w:r>
        <w:t>Choose the approved template.</w:t>
      </w:r>
    </w:p>
    <w:p>
      <w:pPr>
        <w:pStyle w:val="ListNumber"/>
      </w:pPr>
      <w:r>
        <w:t>Preview every label for name, SKU, location, quantity, symbol contrast, and sizing.</w:t>
      </w:r>
    </w:p>
    <w:p>
      <w:pPr>
        <w:pStyle w:val="ListNumber"/>
      </w:pPr>
      <w:r>
        <w:t>Generate and export only after the selected count matches the work order.</w:t>
      </w:r>
    </w:p>
    <w:p>
      <w:pPr>
        <w:pStyle w:val="ListNumber"/>
      </w:pPr>
      <w:r>
        <w:t>Print, apply, and scan-test representative labels—and the first label from each printer or media batch.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4"/>
      </w:tblGrid>
      <w:tr>
        <w:tc>
          <w:tcPr>
            <w:tcW w:type="dxa" w:w="9936"/>
            <w:shd w:fill="F5F3FF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r/>
          </w:p>
          <w:p>
            <w:pPr>
              <w:spacing w:after="40"/>
            </w:pPr>
            <w:r>
              <w:rPr>
                <w:b/>
                <w:color w:val="6E5AE6"/>
                <w:sz w:val="16"/>
              </w:rPr>
              <w:t>SEPARATION RULE</w:t>
            </w:r>
          </w:p>
          <w:p>
            <w:pPr>
              <w:spacing w:after="0"/>
            </w:pPr>
            <w:r>
              <w:t>Inventory labels live in Inventory → QR Library. Sales, marketing, and promotion codes belong in Marketing Hub; general web/campaign codes belong in QR Codes → Library.</w:t>
            </w:r>
          </w:p>
        </w:tc>
      </w:tr>
    </w:tbl>
    <w:p>
      <w:pPr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5989320" cy="1873059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1f8b021-fe0e-4f47-bbe4-28e42e6198f0.pn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89320" cy="187305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80"/>
        <w:jc w:val="center"/>
      </w:pPr>
      <w:r>
        <w:rPr>
          <w:i/>
          <w:color w:val="667085"/>
          <w:sz w:val="16"/>
        </w:rPr>
        <w:t>Bulk wizard: select, template, preview, generate, and export.</w:t>
      </w:r>
    </w:p>
    <w:p>
      <w:r>
        <w:br w:type="page"/>
      </w:r>
    </w:p>
    <w:p>
      <w:pPr>
        <w:spacing w:after="40"/>
      </w:pPr>
      <w:r>
        <w:rPr>
          <w:b/>
          <w:color w:val="6E5AE6"/>
          <w:sz w:val="18"/>
        </w:rPr>
        <w:t>FULFILLMENT</w:t>
      </w:r>
    </w:p>
    <w:p>
      <w:pPr>
        <w:pStyle w:val="Title"/>
      </w:pPr>
      <w:r>
        <w:t>9. Run the connected warehouse flow</w:t>
      </w:r>
    </w:p>
    <w:p>
      <w:pPr>
        <w:pStyle w:val="ListNumber"/>
      </w:pPr>
      <w:r>
        <w:t>Create or receive the inbound ASN/PO job and record actual quantity and variance.</w:t>
      </w:r>
    </w:p>
    <w:p>
      <w:pPr>
        <w:pStyle w:val="ListNumber"/>
      </w:pPr>
      <w:r>
        <w:t>Complete LPN creation and putaway.</w:t>
      </w:r>
    </w:p>
    <w:p>
      <w:pPr>
        <w:pStyle w:val="ListNumber"/>
      </w:pPr>
      <w:r>
        <w:t>Create the outbound job with reference, warehouse, SKU, quantity, location, and ship-to information.</w:t>
      </w:r>
    </w:p>
    <w:p>
      <w:pPr>
        <w:pStyle w:val="ListNumber"/>
      </w:pPr>
      <w:r>
        <w:t>Release a priority pick wave; scan pick source and LPN/item.</w:t>
      </w:r>
    </w:p>
    <w:p>
      <w:pPr>
        <w:pStyle w:val="ListNumber"/>
      </w:pPr>
      <w:r>
        <w:t>Confirm pack, calculate rates, create/print the label or use approved manual tracking, and print the packing slip.</w:t>
      </w:r>
    </w:p>
    <w:p>
      <w:pPr>
        <w:pStyle w:val="ListNumber"/>
      </w:pPr>
      <w:r>
        <w:t>Enter tracking and select Ship complete.</w:t>
      </w:r>
    </w:p>
    <w:p>
      <w:pPr>
        <w:pStyle w:val="ListNumber"/>
      </w:pPr>
      <w:r>
        <w:t>Record shift handoff notes and review the audit trail for incomplete work.</w:t>
      </w:r>
    </w:p>
    <w:p>
      <w:pPr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5989320" cy="2926993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b0142ce-83b1-4733-ae5b-36d1efbaf90f.pn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89320" cy="292699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80"/>
        <w:jc w:val="center"/>
      </w:pPr>
      <w:r>
        <w:rPr>
          <w:i/>
          <w:color w:val="667085"/>
          <w:sz w:val="16"/>
        </w:rPr>
        <w:t>Connected flow: receive, putaway, pick wave, pack, and ship.</w:t>
      </w:r>
    </w:p>
    <w:p>
      <w:r>
        <w:br w:type="page"/>
      </w:r>
    </w:p>
    <w:p>
      <w:pPr>
        <w:spacing w:after="40"/>
      </w:pPr>
      <w:r>
        <w:rPr>
          <w:b/>
          <w:color w:val="6E5AE6"/>
          <w:sz w:val="18"/>
        </w:rPr>
        <w:t>FULFILLMENT</w:t>
      </w:r>
    </w:p>
    <w:p>
      <w:pPr>
        <w:pStyle w:val="Title"/>
      </w:pPr>
      <w:r>
        <w:t>Pack and ship</w:t>
      </w:r>
    </w:p>
    <w:p>
      <w:pPr>
        <w:pStyle w:val="ListNumber"/>
      </w:pPr>
      <w:r>
        <w:t>Verify picked lines and quantities against the outbound job.</w:t>
      </w:r>
    </w:p>
    <w:p>
      <w:pPr>
        <w:pStyle w:val="ListNumber"/>
      </w:pPr>
      <w:r>
        <w:t>Select Confirm pack, enter weight, and calculate rates when required.</w:t>
      </w:r>
    </w:p>
    <w:p>
      <w:pPr>
        <w:pStyle w:val="ListNumber"/>
      </w:pPr>
      <w:r>
        <w:t>Use connected UPS/FedEx/USPS for live rates and labels, or the approved internal calculator with manual tracking.</w:t>
      </w:r>
    </w:p>
    <w:p>
      <w:pPr>
        <w:pStyle w:val="ListNumber"/>
      </w:pPr>
      <w:r>
        <w:t>Create the carrier label and print the packing slip.</w:t>
      </w:r>
    </w:p>
    <w:p>
      <w:pPr>
        <w:pStyle w:val="ListNumber"/>
      </w:pPr>
      <w:r>
        <w:t>Apply the correct label, enter tracking, and select Ship complete.</w:t>
      </w:r>
    </w:p>
    <w:p>
      <w:pPr>
        <w:pStyle w:val="ListNumber"/>
      </w:pPr>
      <w:r>
        <w:t>Do not mark complete until the physical shipment has transferred to the carrier or approved staging process.</w:t>
      </w:r>
    </w:p>
    <w:p>
      <w:pPr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5989320" cy="3261181"/>
            <wp:docPr id="16" name="Picture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004b232-916d-4669-b41e-535b505ebe9a.pn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89320" cy="326118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80"/>
        <w:jc w:val="center"/>
      </w:pPr>
      <w:r>
        <w:rPr>
          <w:i/>
          <w:color w:val="667085"/>
          <w:sz w:val="16"/>
        </w:rPr>
        <w:t>Packing, carrier connection, rate, label, and ship-complete controls.</w:t>
      </w:r>
    </w:p>
    <w:p>
      <w:r>
        <w:br w:type="page"/>
      </w:r>
    </w:p>
    <w:p>
      <w:pPr>
        <w:spacing w:after="40"/>
      </w:pPr>
      <w:r>
        <w:rPr>
          <w:b/>
          <w:color w:val="6E5AE6"/>
          <w:sz w:val="18"/>
        </w:rPr>
        <w:t>DAILY INVENTORY</w:t>
      </w:r>
    </w:p>
    <w:p>
      <w:pPr>
        <w:pStyle w:val="Title"/>
      </w:pPr>
      <w:r>
        <w:t>10. Follow the Inventory menu for daily work</w:t>
      </w:r>
    </w:p>
    <w:p>
      <w:pPr>
        <w:pStyle w:val="Heading1"/>
      </w:pPr>
      <w:r>
        <w:t>Navigation order</w:t>
      </w:r>
    </w:p>
    <w:p>
      <w:r>
        <w:t>Operators should work from the Inventory area and select the function that matches the physical action. The recommended operating sequence is Home → Receive → Inventory/On-Hand → Move or Check Out → Count → Replenish → Exceptions.</w:t>
      </w:r>
    </w:p>
    <w:p>
      <w:pPr>
        <w:pStyle w:val="Heading2"/>
      </w:pPr>
      <w:r>
        <w:t>Home and Catalog</w:t>
      </w:r>
    </w:p>
    <w:p>
      <w:pPr>
        <w:pStyle w:val="ListNumber"/>
      </w:pPr>
      <w:r>
        <w:t>Use Home to review inventory health, low stock, aging, overstock, FIFO, and putaway backlog.</w:t>
      </w:r>
    </w:p>
    <w:p>
      <w:pPr>
        <w:pStyle w:val="ListNumber"/>
      </w:pPr>
      <w:r>
        <w:t>Use Catalog to create and maintain the item master. Enter name, SKU, description, category, UOM, min/max, warehouse, default location, unit cost, vendor, status, and optional linked QR/NFC.</w:t>
      </w:r>
    </w:p>
    <w:p>
      <w:pPr>
        <w:pStyle w:val="ListNumber"/>
      </w:pPr>
      <w:r>
        <w:t>Create the catalog record first; add stock through Receive or Adjustments. Do not set a starting quantity in the catalog form.</w:t>
      </w:r>
    </w:p>
    <w:p>
      <w:pPr>
        <w:pStyle w:val="ListNumber"/>
      </w:pPr>
      <w:r>
        <w:t>Keep forklifts, fleet, and tools in Equipment.</w:t>
      </w:r>
    </w:p>
    <w:p>
      <w:pPr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5943600" cy="3257166"/>
            <wp:docPr id="17" name="Picture 1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7998037-d4d2-47b5-ad7d-9664f351d91a.pn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5716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80"/>
        <w:jc w:val="center"/>
      </w:pPr>
      <w:r>
        <w:rPr>
          <w:i/>
          <w:color w:val="667085"/>
          <w:sz w:val="16"/>
        </w:rPr>
        <w:t>Catalog record: master data is created here; stock enters through controlled transactions.</w:t>
      </w:r>
    </w:p>
    <w:p>
      <w:r>
        <w:br w:type="page"/>
      </w:r>
    </w:p>
    <w:p>
      <w:pPr>
        <w:spacing w:after="40"/>
      </w:pPr>
      <w:r>
        <w:rPr>
          <w:b/>
          <w:color w:val="6E5AE6"/>
          <w:sz w:val="18"/>
        </w:rPr>
        <w:t>DAILY INVENTORY</w:t>
      </w:r>
    </w:p>
    <w:p>
      <w:pPr>
        <w:pStyle w:val="Title"/>
      </w:pPr>
      <w:r>
        <w:t>Receive inventory</w:t>
      </w:r>
    </w:p>
    <w:p>
      <w:pPr>
        <w:pStyle w:val="ListNumber"/>
      </w:pPr>
      <w:r>
        <w:t>Open Receive and select or load the purchase order.</w:t>
      </w:r>
    </w:p>
    <w:p>
      <w:pPr>
        <w:pStyle w:val="ListNumber"/>
      </w:pPr>
      <w:r>
        <w:t>Inspect the delivery for damage, shortage, overage, lot/serial, and item identity before posting receipt.</w:t>
      </w:r>
    </w:p>
    <w:p>
      <w:pPr>
        <w:pStyle w:val="ListNumber"/>
      </w:pPr>
      <w:r>
        <w:t>Record actual accepted quantity and any exception.</w:t>
      </w:r>
    </w:p>
    <w:p>
      <w:pPr>
        <w:pStyle w:val="ListNumber"/>
      </w:pPr>
      <w:r>
        <w:t>Complete Receive, generate the LPN, print and scan-test the label, then put away.</w:t>
      </w:r>
    </w:p>
    <w:p>
      <w:pPr>
        <w:pStyle w:val="ListNumber"/>
      </w:pPr>
      <w:r>
        <w:t>Use Receive without PO only when policy permits; enter SKU, item name, quantity, lot/serial, and a note. The transaction creates an LPN and receive ledger entry.</w:t>
      </w:r>
    </w:p>
    <w:p>
      <w:pPr>
        <w:pStyle w:val="ListNumber"/>
      </w:pPr>
      <w:r>
        <w:t>Stock becomes available at the location after putaway.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4"/>
      </w:tblGrid>
      <w:tr>
        <w:tc>
          <w:tcPr>
            <w:tcW w:type="dxa" w:w="9936"/>
            <w:shd w:fill="F5F3FF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r/>
          </w:p>
          <w:p>
            <w:pPr>
              <w:spacing w:after="40"/>
            </w:pPr>
            <w:r>
              <w:rPr>
                <w:b/>
                <w:color w:val="6E5AE6"/>
                <w:sz w:val="16"/>
              </w:rPr>
              <w:t>RECEIVING SEQUENCE</w:t>
            </w:r>
          </w:p>
          <w:p>
            <w:pPr>
              <w:spacing w:after="0"/>
            </w:pPr>
            <w:r>
              <w:t>PO → Inspect exceptions → Receive → LPN → Putaway. Do not skip inspection or treat received stock as available before location confirmation.</w:t>
            </w:r>
          </w:p>
        </w:tc>
      </w:tr>
    </w:tbl>
    <w:p>
      <w:pPr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5897880" cy="2866463"/>
            <wp:docPr id="18" name="Picture 1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4aed487-ad13-4057-8ff4-15c0eb6ecec4.pn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286646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80"/>
        <w:jc w:val="center"/>
      </w:pPr>
      <w:r>
        <w:rPr>
          <w:i/>
          <w:color w:val="667085"/>
          <w:sz w:val="16"/>
        </w:rPr>
        <w:t>Receive workflow and PO input options.</w:t>
      </w:r>
    </w:p>
    <w:p>
      <w:r>
        <w:br w:type="page"/>
      </w:r>
    </w:p>
    <w:p>
      <w:pPr>
        <w:spacing w:after="40"/>
      </w:pPr>
      <w:r>
        <w:rPr>
          <w:b/>
          <w:color w:val="6E5AE6"/>
          <w:sz w:val="18"/>
        </w:rPr>
        <w:t>DAILY INVENTORY</w:t>
      </w:r>
    </w:p>
    <w:p>
      <w:pPr>
        <w:pStyle w:val="Title"/>
      </w:pPr>
      <w:r>
        <w:t>Review On-Hand and move stock</w:t>
      </w:r>
    </w:p>
    <w:p>
      <w:pPr>
        <w:pStyle w:val="Heading2"/>
      </w:pPr>
      <w:r>
        <w:t>On-Hand</w:t>
      </w:r>
    </w:p>
    <w:p>
      <w:pPr>
        <w:pStyle w:val="ListNumber"/>
      </w:pPr>
      <w:r>
        <w:t>Open Inventory and search by name, SKU, or location.</w:t>
      </w:r>
    </w:p>
    <w:p>
      <w:pPr>
        <w:pStyle w:val="ListNumber"/>
      </w:pPr>
      <w:r>
        <w:t>Confirm location, total quantity, available quantity, and LPN before acting.</w:t>
      </w:r>
    </w:p>
    <w:p>
      <w:pPr>
        <w:pStyle w:val="ListNumber"/>
      </w:pPr>
      <w:r>
        <w:t>Use Sync catalog stock to On-Hand only as an authorized reconciliation action after reviewing exceptions—not as a routine shortcut.</w:t>
      </w:r>
    </w:p>
    <w:p>
      <w:pPr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5943600" cy="2888771"/>
            <wp:docPr id="19" name="Picture 1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108133d-7047-43ce-a9ca-42dd0fba8924.pn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8877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80"/>
        <w:jc w:val="center"/>
      </w:pPr>
      <w:r>
        <w:rPr>
          <w:i/>
          <w:color w:val="667085"/>
          <w:sz w:val="16"/>
        </w:rPr>
        <w:t>Inventory by location: location quantity is the source of truth.</w:t>
      </w:r>
    </w:p>
    <w:p>
      <w:pPr>
        <w:pStyle w:val="Heading2"/>
      </w:pPr>
      <w:r>
        <w:t>Move</w:t>
      </w:r>
    </w:p>
    <w:p>
      <w:r>
        <w:t>Use Move for internal relocation. Scan or verify the LPN/item, source, destination, and quantity. Complete the transaction before moving to the next task, then confirm the movement appears in LPN Moves.</w:t>
      </w:r>
    </w:p>
    <w:p>
      <w:r>
        <w:br w:type="page"/>
      </w:r>
    </w:p>
    <w:p>
      <w:pPr>
        <w:spacing w:after="40"/>
      </w:pPr>
      <w:r>
        <w:rPr>
          <w:b/>
          <w:color w:val="6E5AE6"/>
          <w:sz w:val="18"/>
        </w:rPr>
        <w:t>DAILY INVENTORY</w:t>
      </w:r>
    </w:p>
    <w:p>
      <w:pPr>
        <w:pStyle w:val="Title"/>
      </w:pPr>
      <w:r>
        <w:t>Check out stock from a location</w:t>
      </w:r>
    </w:p>
    <w:p>
      <w:pPr>
        <w:pStyle w:val="ListNumber"/>
      </w:pPr>
      <w:r>
        <w:t>Open Check Out and scan the bin/location code.</w:t>
      </w:r>
    </w:p>
    <w:p>
      <w:pPr>
        <w:pStyle w:val="ListNumber"/>
      </w:pPr>
      <w:r>
        <w:t>Load location contents and select the SKU.</w:t>
      </w:r>
    </w:p>
    <w:p>
      <w:pPr>
        <w:pStyle w:val="ListNumber"/>
      </w:pPr>
      <w:r>
        <w:t>Enter the LPN when tracked, the quantity to remove, and a reason/note.</w:t>
      </w:r>
    </w:p>
    <w:p>
      <w:pPr>
        <w:pStyle w:val="ListNumber"/>
      </w:pPr>
      <w:r>
        <w:t>Verify sufficient available quantity, then select Check Out.</w:t>
      </w:r>
    </w:p>
    <w:p>
      <w:pPr>
        <w:pStyle w:val="ListNumber"/>
      </w:pPr>
      <w:r>
        <w:t>Confirm On-Hand decreased at that location and the physical quantity matches.</w:t>
      </w:r>
    </w:p>
    <w:p>
      <w:pPr>
        <w:pStyle w:val="ListNumber"/>
      </w:pPr>
      <w:r>
        <w:t>Use a pack list where applicable; do not use Check Out as a substitute for a warehouse shipment when the connected outbound workflow is required.</w:t>
      </w:r>
    </w:p>
    <w:p>
      <w:pPr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5943600" cy="2837991"/>
            <wp:docPr id="20" name="Picture 2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a356b8b-0907-46c1-b164-18a6dddc2ac0.pn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3799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80"/>
        <w:jc w:val="center"/>
      </w:pPr>
      <w:r>
        <w:rPr>
          <w:i/>
          <w:color w:val="667085"/>
          <w:sz w:val="16"/>
        </w:rPr>
        <w:t>Check Out: scan location, select SKU/LPN, enter quantity, and post the removal.</w:t>
      </w:r>
    </w:p>
    <w:p>
      <w:r>
        <w:br w:type="page"/>
      </w:r>
    </w:p>
    <w:p>
      <w:pPr>
        <w:spacing w:after="40"/>
      </w:pPr>
      <w:r>
        <w:rPr>
          <w:b/>
          <w:color w:val="6E5AE6"/>
          <w:sz w:val="18"/>
        </w:rPr>
        <w:t>DAILY INVENTORY</w:t>
      </w:r>
    </w:p>
    <w:p>
      <w:pPr>
        <w:pStyle w:val="Title"/>
      </w:pPr>
      <w:r>
        <w:t>Cycle count and variance control</w:t>
      </w:r>
    </w:p>
    <w:p>
      <w:pPr>
        <w:pStyle w:val="ListNumber"/>
      </w:pPr>
      <w:r>
        <w:t>Open Count and select Guided or Blind mode according to policy. Blind mode reduces confirmation bias.</w:t>
      </w:r>
    </w:p>
    <w:p>
      <w:pPr>
        <w:pStyle w:val="ListNumber"/>
      </w:pPr>
      <w:r>
        <w:t>Create a count session with a name, location codes, and optional due date, or open an assigned session.</w:t>
      </w:r>
    </w:p>
    <w:p>
      <w:pPr>
        <w:pStyle w:val="ListNumber"/>
      </w:pPr>
      <w:r>
        <w:t>Scan the location and load its contents. Count each SKU/LPN physically and enter the observed quantity.</w:t>
      </w:r>
    </w:p>
    <w:p>
      <w:pPr>
        <w:pStyle w:val="ListNumber"/>
      </w:pPr>
      <w:r>
        <w:t>For advanced manual count, enter SKU, location, LPN when tracked, and counted quantity.</w:t>
      </w:r>
    </w:p>
    <w:p>
      <w:pPr>
        <w:pStyle w:val="ListNumber"/>
      </w:pPr>
      <w:r>
        <w:t>If approval is enabled, a nonzero variance remains pending and On-Hand does not change until a different authorized user approves.</w:t>
      </w:r>
    </w:p>
    <w:p>
      <w:pPr>
        <w:pStyle w:val="ListNumber"/>
      </w:pPr>
      <w:r>
        <w:t>Resolve rejected or unexplained variances through Exceptions and the audit trail.</w:t>
      </w:r>
    </w:p>
    <w:p>
      <w:pPr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5897880" cy="2813215"/>
            <wp:docPr id="21" name="Picture 2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dee8337-c8ff-4ec0-9276-225f8d15c126.pn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28132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80"/>
        <w:jc w:val="center"/>
      </w:pPr>
      <w:r>
        <w:rPr>
          <w:i/>
          <w:color w:val="667085"/>
          <w:sz w:val="16"/>
        </w:rPr>
        <w:t>Cycle Count: count mode, sessions, locations, and variance settings.</w:t>
      </w:r>
    </w:p>
    <w:p>
      <w:pPr>
        <w:pStyle w:val="Heading2"/>
      </w:pPr>
      <w:r>
        <w:t>Recommended schedule</w:t>
      </w:r>
    </w:p>
    <w:p>
      <w:pPr>
        <w:pStyle w:val="ListBullet"/>
      </w:pPr>
      <w:r>
        <w:t>Class A / high velocity: weekly.</w:t>
      </w:r>
    </w:p>
    <w:p>
      <w:pPr>
        <w:pStyle w:val="ListBullet"/>
      </w:pPr>
      <w:r>
        <w:t>Class B / moderate velocity: biweekly.</w:t>
      </w:r>
    </w:p>
    <w:p>
      <w:pPr>
        <w:pStyle w:val="ListBullet"/>
      </w:pPr>
      <w:r>
        <w:t>Class C / low velocity: monthly.</w:t>
      </w:r>
    </w:p>
    <w:p>
      <w:pPr>
        <w:pStyle w:val="ListBullet"/>
      </w:pPr>
      <w:r>
        <w:t>Critical, regulated, or high-variance stock: use the stricter local policy.</w:t>
      </w:r>
    </w:p>
    <w:p>
      <w:r>
        <w:br w:type="page"/>
      </w:r>
    </w:p>
    <w:p>
      <w:pPr>
        <w:spacing w:after="40"/>
      </w:pPr>
      <w:r>
        <w:rPr>
          <w:b/>
          <w:color w:val="6E5AE6"/>
          <w:sz w:val="18"/>
        </w:rPr>
        <w:t>DAILY INVENTORY</w:t>
      </w:r>
    </w:p>
    <w:p>
      <w:pPr>
        <w:pStyle w:val="Title"/>
      </w:pPr>
      <w:r>
        <w:t>Configure count alerts and reminders</w:t>
      </w:r>
    </w:p>
    <w:p>
      <w:pPr>
        <w:pStyle w:val="ListNumber"/>
      </w:pPr>
      <w:r>
        <w:t>Enable variance alerts and select Absolute, Percent, or the approved alert mode.</w:t>
      </w:r>
    </w:p>
    <w:p>
      <w:pPr>
        <w:pStyle w:val="ListNumber"/>
      </w:pPr>
      <w:r>
        <w:t>Set thresholds appropriate to item value, risk, and operating volume.</w:t>
      </w:r>
    </w:p>
    <w:p>
      <w:pPr>
        <w:pStyle w:val="ListNumber"/>
      </w:pPr>
      <w:r>
        <w:t>Enable approval for count variances when segregation of duties is required.</w:t>
      </w:r>
    </w:p>
    <w:p>
      <w:pPr>
        <w:pStyle w:val="ListNumber"/>
      </w:pPr>
      <w:r>
        <w:t>Configure in-app and email notifications.</w:t>
      </w:r>
    </w:p>
    <w:p>
      <w:pPr>
        <w:pStyle w:val="ListNumber"/>
      </w:pPr>
      <w:r>
        <w:t>Set reminder cadence, day, timezone, focus locations/aisles, and class-based schedules.</w:t>
      </w:r>
    </w:p>
    <w:p>
      <w:pPr>
        <w:pStyle w:val="ListNumber"/>
      </w:pPr>
      <w:r>
        <w:t>Enable automatic count sessions only after location codes and responsibilities are reliable.</w:t>
      </w:r>
    </w:p>
    <w:p>
      <w:pPr>
        <w:pStyle w:val="ListNumber"/>
      </w:pPr>
      <w:r>
        <w:t>Save settings and test with a controlled count session.</w:t>
      </w:r>
    </w:p>
    <w:p>
      <w:pPr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5852160" cy="2813479"/>
            <wp:docPr id="22" name="Picture 2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2743cfd-89b6-4de5-a888-fa08e7502ac3.pn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281347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80"/>
        <w:jc w:val="center"/>
      </w:pPr>
      <w:r>
        <w:rPr>
          <w:i/>
          <w:color w:val="667085"/>
          <w:sz w:val="16"/>
        </w:rPr>
        <w:t>Variance alerts, approvals, notifications, and scheduled count reminders.</w:t>
      </w:r>
    </w:p>
    <w:p>
      <w:r>
        <w:br w:type="page"/>
      </w:r>
    </w:p>
    <w:p>
      <w:pPr>
        <w:spacing w:after="40"/>
      </w:pPr>
      <w:r>
        <w:rPr>
          <w:b/>
          <w:color w:val="6E5AE6"/>
          <w:sz w:val="18"/>
        </w:rPr>
        <w:t>DAILY INVENTORY</w:t>
      </w:r>
    </w:p>
    <w:p>
      <w:pPr>
        <w:pStyle w:val="Title"/>
      </w:pPr>
      <w:r>
        <w:t>Replenishment and exceptions</w:t>
      </w:r>
    </w:p>
    <w:p>
      <w:pPr>
        <w:pStyle w:val="Heading2"/>
      </w:pPr>
      <w:r>
        <w:t>Replenish</w:t>
      </w:r>
    </w:p>
    <w:p>
      <w:pPr>
        <w:pStyle w:val="ListNumber"/>
      </w:pPr>
      <w:r>
        <w:t>Review suggested replenishment based on minimum/target levels.</w:t>
      </w:r>
    </w:p>
    <w:p>
      <w:pPr>
        <w:pStyle w:val="ListNumber"/>
      </w:pPr>
      <w:r>
        <w:t>Confirm demand, available source quantity, destination capacity, open receipts, and existing tasks.</w:t>
      </w:r>
    </w:p>
    <w:p>
      <w:pPr>
        <w:pStyle w:val="ListNumber"/>
      </w:pPr>
      <w:r>
        <w:t>Create or assign the operator task; move the exact quantity and close the task after scan confirmation.</w:t>
      </w:r>
    </w:p>
    <w:p>
      <w:pPr>
        <w:pStyle w:val="ListNumber"/>
      </w:pPr>
      <w:r>
        <w:t>If no recommendation appears, do not create stock movement without a verified need.</w:t>
      </w:r>
    </w:p>
    <w:p>
      <w:pPr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5897880" cy="2809400"/>
            <wp:docPr id="23" name="Picture 2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ca493df-7848-4316-88e4-b67049fc3f80.pn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28094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80"/>
        <w:jc w:val="center"/>
      </w:pPr>
      <w:r>
        <w:rPr>
          <w:i/>
          <w:color w:val="667085"/>
          <w:sz w:val="16"/>
        </w:rPr>
        <w:t>Replenishment suggestions, tasks, and manager review.</w:t>
      </w:r>
    </w:p>
    <w:p>
      <w:pPr>
        <w:pStyle w:val="Heading2"/>
      </w:pPr>
      <w:r>
        <w:t>Exceptions</w:t>
      </w:r>
    </w:p>
    <w:p>
      <w:pPr>
        <w:pStyle w:val="ListNumber"/>
      </w:pPr>
      <w:r>
        <w:t>Open Exceptions daily and prioritize High before Medium and Low.</w:t>
      </w:r>
    </w:p>
    <w:p>
      <w:pPr>
        <w:pStyle w:val="ListNumber"/>
      </w:pPr>
      <w:r>
        <w:t>Route count variance to Cycle Count/Adjustments, receipt shortage or overage to Receiving, and unexplained activity to WMS Audit.</w:t>
      </w:r>
    </w:p>
    <w:p>
      <w:pPr>
        <w:pStyle w:val="ListNumber"/>
      </w:pPr>
      <w:r>
        <w:t>Document resolution and confirm the exception closes only after the underlying inventory record agrees with physical stock.</w:t>
      </w:r>
    </w:p>
    <w:p>
      <w:r>
        <w:br w:type="page"/>
      </w:r>
    </w:p>
    <w:p>
      <w:pPr>
        <w:spacing w:after="40"/>
      </w:pPr>
      <w:r>
        <w:rPr>
          <w:b/>
          <w:color w:val="6E5AE6"/>
          <w:sz w:val="18"/>
        </w:rPr>
        <w:t>SUPERVISOR CLOSEOUT</w:t>
      </w:r>
    </w:p>
    <w:p>
      <w:pPr>
        <w:pStyle w:val="Title"/>
      </w:pPr>
      <w:r>
        <w:t>11. Daily review, exceptions &amp; audit</w:t>
      </w:r>
    </w:p>
    <w:p>
      <w:pPr>
        <w:pStyle w:val="Heading1"/>
      </w:pPr>
      <w:r>
        <w:t>Use AI Insights as decision support</w:t>
      </w:r>
    </w:p>
    <w:p>
      <w:pPr>
        <w:pStyle w:val="ListBullet"/>
      </w:pPr>
      <w:r>
        <w:t>Review low stock and reorder suggestions against open POs, demand, and supplier lead time.</w:t>
      </w:r>
    </w:p>
    <w:p>
      <w:pPr>
        <w:pStyle w:val="ListBullet"/>
      </w:pPr>
      <w:r>
        <w:t>Review slow movers and aging stock for transfer, redeployment, markdown, or write-down.</w:t>
      </w:r>
    </w:p>
    <w:p>
      <w:pPr>
        <w:pStyle w:val="ListBullet"/>
      </w:pPr>
      <w:r>
        <w:t>Resolve putaway backlog before releasing dependent picks.</w:t>
      </w:r>
    </w:p>
    <w:p>
      <w:pPr>
        <w:pStyle w:val="ListBullet"/>
      </w:pPr>
      <w:r>
        <w:t>Follow FIFO/FEFO where required; confirm lot and expiration controls.</w:t>
      </w:r>
    </w:p>
    <w:p>
      <w:pPr>
        <w:pStyle w:val="ListBullet"/>
      </w:pPr>
      <w:r>
        <w:t>Treat recommendations as prompts—not automatic approvals.</w:t>
      </w:r>
    </w:p>
    <w:p>
      <w:pPr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5897880" cy="3270577"/>
            <wp:docPr id="24" name="Picture 2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c26d000-e175-4c79-80c6-5a899e9f014c.png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2705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80"/>
        <w:jc w:val="center"/>
      </w:pPr>
      <w:r>
        <w:rPr>
          <w:i/>
          <w:color w:val="667085"/>
          <w:sz w:val="16"/>
        </w:rPr>
        <w:t>AI Insights summarizes low stock, reorder, aging, FIFO, backlog, and activity.</w:t>
      </w:r>
    </w:p>
    <w:p>
      <w:pPr>
        <w:pStyle w:val="Heading1"/>
      </w:pPr>
      <w:r>
        <w:t>End-of-shift checklist</w:t>
      </w:r>
    </w:p>
    <w:p>
      <w:r>
        <w:t>☐ Receiving variances and damaged stock are documented and isolated.</w:t>
      </w:r>
    </w:p>
    <w:p>
      <w:r>
        <w:t>☐ All created LPNs are labeled, scan-tested, and either put away or in a controlled queue.</w:t>
      </w:r>
    </w:p>
    <w:p>
      <w:r>
        <w:t>☐ Open moves, transfers, picks, packs, and shipments have owners and status.</w:t>
      </w:r>
    </w:p>
    <w:p>
      <w:r>
        <w:t>☐ Quantity adjustments have reasons and approvals.</w:t>
      </w:r>
    </w:p>
    <w:p>
      <w:r>
        <w:t>☐ Shift handoff note records unfinished work and priority exceptions.</w:t>
      </w:r>
    </w:p>
    <w:p>
      <w:r>
        <w:t>☐ Audit trail and key counts were reviewed; exports retained when required.</w:t>
      </w:r>
    </w:p>
    <w:p>
      <w:r>
        <w:br w:type="page"/>
      </w:r>
    </w:p>
    <w:p>
      <w:pPr>
        <w:spacing w:after="40"/>
      </w:pPr>
      <w:r>
        <w:rPr>
          <w:b/>
          <w:color w:val="6E5AE6"/>
          <w:sz w:val="18"/>
        </w:rPr>
        <w:t>REFERENCE</w:t>
      </w:r>
    </w:p>
    <w:p>
      <w:pPr>
        <w:pStyle w:val="Title"/>
      </w:pPr>
      <w:r>
        <w:t>12. Quick troubleshooting &amp; acceptance checks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12"/>
        <w:gridCol w:w="3312"/>
        <w:gridCol w:w="3312"/>
      </w:tblGrid>
      <w:tr>
        <w:tc>
          <w:tcPr>
            <w:tcW w:type="dxa" w:w="3312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6E5AE6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Issue</w:t>
            </w:r>
          </w:p>
        </w:tc>
        <w:tc>
          <w:tcPr>
            <w:tcW w:type="dxa" w:w="3312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6E5AE6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Immediate action</w:t>
            </w:r>
          </w:p>
        </w:tc>
        <w:tc>
          <w:tcPr>
            <w:tcW w:type="dxa" w:w="3312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6E5AE6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Acceptance check</w:t>
            </w:r>
          </w:p>
        </w:tc>
      </w:tr>
      <w:tr>
        <w:tc>
          <w:tcPr>
            <w:tcW w:type="dxa" w:w="3312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7F8FC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1D2433"/>
                <w:sz w:val="18"/>
              </w:rPr>
              <w:t>Unknown or duplicate SKU/LPN</w:t>
            </w:r>
          </w:p>
        </w:tc>
        <w:tc>
          <w:tcPr>
            <w:tcW w:type="dxa" w:w="3312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D2433"/>
                <w:sz w:val="18"/>
              </w:rPr>
              <w:t>Stop; quarantine transaction; notify inventory control.</w:t>
            </w:r>
          </w:p>
        </w:tc>
        <w:tc>
          <w:tcPr>
            <w:tcW w:type="dxa" w:w="3312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D2433"/>
                <w:sz w:val="18"/>
              </w:rPr>
              <w:t>One active master record and unique identifier.</w:t>
            </w:r>
          </w:p>
        </w:tc>
      </w:tr>
      <w:tr>
        <w:tc>
          <w:tcPr>
            <w:tcW w:type="dxa" w:w="3312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7F8FC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1D2433"/>
                <w:sz w:val="18"/>
              </w:rPr>
              <w:t>Label will not scan</w:t>
            </w:r>
          </w:p>
        </w:tc>
        <w:tc>
          <w:tcPr>
            <w:tcW w:type="dxa" w:w="3312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D2433"/>
                <w:sz w:val="18"/>
              </w:rPr>
              <w:t>Reprint using approved size/contrast; inspect printer/media.</w:t>
            </w:r>
          </w:p>
        </w:tc>
        <w:tc>
          <w:tcPr>
            <w:tcW w:type="dxa" w:w="3312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D2433"/>
                <w:sz w:val="18"/>
              </w:rPr>
              <w:t>Both symbols open the correct record.</w:t>
            </w:r>
          </w:p>
        </w:tc>
      </w:tr>
      <w:tr>
        <w:tc>
          <w:tcPr>
            <w:tcW w:type="dxa" w:w="3312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7F8FC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1D2433"/>
                <w:sz w:val="18"/>
              </w:rPr>
              <w:t>Wrong putaway location</w:t>
            </w:r>
          </w:p>
        </w:tc>
        <w:tc>
          <w:tcPr>
            <w:tcW w:type="dxa" w:w="3312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D2433"/>
                <w:sz w:val="18"/>
              </w:rPr>
              <w:t>Move through system; scan source and destination.</w:t>
            </w:r>
          </w:p>
        </w:tc>
        <w:tc>
          <w:tcPr>
            <w:tcW w:type="dxa" w:w="3312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D2433"/>
                <w:sz w:val="18"/>
              </w:rPr>
              <w:t>Physical and system locations match.</w:t>
            </w:r>
          </w:p>
        </w:tc>
      </w:tr>
      <w:tr>
        <w:tc>
          <w:tcPr>
            <w:tcW w:type="dxa" w:w="3312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7F8FC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1D2433"/>
                <w:sz w:val="18"/>
              </w:rPr>
              <w:t>Count variance</w:t>
            </w:r>
          </w:p>
        </w:tc>
        <w:tc>
          <w:tcPr>
            <w:tcW w:type="dxa" w:w="3312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D2433"/>
                <w:sz w:val="18"/>
              </w:rPr>
              <w:t>Recount independently; review moves and open jobs.</w:t>
            </w:r>
          </w:p>
        </w:tc>
        <w:tc>
          <w:tcPr>
            <w:tcW w:type="dxa" w:w="3312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D2433"/>
                <w:sz w:val="18"/>
              </w:rPr>
              <w:t>Approved adjustment with reason/reference.</w:t>
            </w:r>
          </w:p>
        </w:tc>
      </w:tr>
      <w:tr>
        <w:tc>
          <w:tcPr>
            <w:tcW w:type="dxa" w:w="3312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7F8FC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1D2433"/>
                <w:sz w:val="18"/>
              </w:rPr>
              <w:t>Transfer mismatch</w:t>
            </w:r>
          </w:p>
        </w:tc>
        <w:tc>
          <w:tcPr>
            <w:tcW w:type="dxa" w:w="3312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D2433"/>
                <w:sz w:val="18"/>
              </w:rPr>
              <w:t>Hold closure; compare shipped, in-transit, and received.</w:t>
            </w:r>
          </w:p>
        </w:tc>
        <w:tc>
          <w:tcPr>
            <w:tcW w:type="dxa" w:w="3312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D2433"/>
                <w:sz w:val="18"/>
              </w:rPr>
              <w:t>Both sites reconcile to documents.</w:t>
            </w:r>
          </w:p>
        </w:tc>
      </w:tr>
      <w:tr>
        <w:tc>
          <w:tcPr>
            <w:tcW w:type="dxa" w:w="3312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7F8FC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1D2433"/>
                <w:sz w:val="18"/>
              </w:rPr>
              <w:t>Ship/track mismatch</w:t>
            </w:r>
          </w:p>
        </w:tc>
        <w:tc>
          <w:tcPr>
            <w:tcW w:type="dxa" w:w="3312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D2433"/>
                <w:sz w:val="18"/>
              </w:rPr>
              <w:t>Stop manifest; verify job, carrier label, and tracking.</w:t>
            </w:r>
          </w:p>
        </w:tc>
        <w:tc>
          <w:tcPr>
            <w:tcW w:type="dxa" w:w="3312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1D2433"/>
                <w:sz w:val="18"/>
              </w:rPr>
              <w:t>Correct shipment record before dispatch.</w:t>
            </w:r>
          </w:p>
        </w:tc>
      </w:tr>
    </w:tbl>
    <w:p>
      <w:pPr>
        <w:pStyle w:val="Heading1"/>
      </w:pPr>
      <w:r>
        <w:t>Training sign-off</w:t>
      </w:r>
    </w:p>
    <w:p>
      <w:r>
        <w:t>☐ Trainee can create a warehouse and location using naming standards.</w:t>
      </w:r>
    </w:p>
    <w:p>
      <w:r>
        <w:t>☐ Trainee can import/receive stock and create, print, and scan an LPN.</w:t>
      </w:r>
    </w:p>
    <w:p>
      <w:r>
        <w:t>☐ Trainee can put away, adjust, transfer, and reconcile inventory.</w:t>
      </w:r>
    </w:p>
    <w:p>
      <w:r>
        <w:t>☐ Trainee can generate inventory QR labels and distinguish them from marketing QR codes.</w:t>
      </w:r>
    </w:p>
    <w:p>
      <w:r>
        <w:t>☐ Trainee can complete pack/ship and explain the audit trail.</w:t>
      </w:r>
    </w:p>
    <w:p>
      <w:r>
        <w:t>Supervisor: ____________________   Trainee: ____________________   Date: ____________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4"/>
      </w:tblGrid>
      <w:tr>
        <w:tc>
          <w:tcPr>
            <w:tcW w:type="dxa" w:w="9936"/>
            <w:shd w:fill="E9F8EF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r/>
          </w:p>
          <w:p>
            <w:pPr>
              <w:spacing w:after="40"/>
            </w:pPr>
            <w:r>
              <w:rPr>
                <w:b/>
                <w:color w:val="6E5AE6"/>
                <w:sz w:val="16"/>
              </w:rPr>
              <w:t>COMPLETION STANDARD</w:t>
            </w:r>
          </w:p>
          <w:p>
            <w:pPr>
              <w:spacing w:after="0"/>
            </w:pPr>
            <w:r>
              <w:t>The SOP is complete only when the transaction, physical stock, label, location, and supporting reference all agree.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/>
    <w:r>
      <w:rPr>
        <w:b/>
        <w:color w:val="6E5AE6"/>
        <w:sz w:val="16"/>
      </w:rPr>
      <w:t>SCANOPS  |  INVENTORY &amp; WAREHOUSE OPERATIONS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ptos" w:hAnsi="Aptos"/>
      <w:color w:val="1D2433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6E5AE6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00" w:after="8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171626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60" w:after="8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6E5AE6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200"/>
      <w:contextualSpacing/>
    </w:pPr>
    <w:rPr>
      <w:rFonts w:asciiTheme="majorHAnsi" w:eastAsiaTheme="majorEastAsia" w:hAnsiTheme="majorHAnsi" w:cstheme="majorBidi" w:ascii="Aptos Display" w:hAnsi="Aptos Display"/>
      <w:b/>
      <w:color w:val="171626"/>
      <w:spacing w:val="5"/>
      <w:kern w:val="28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spacing w:before="200" w:after="80"/>
    </w:pPr>
    <w:rPr>
      <w:rFonts w:asciiTheme="majorHAnsi" w:eastAsiaTheme="majorEastAsia" w:hAnsiTheme="majorHAnsi" w:cstheme="majorBidi" w:ascii="Aptos Display" w:hAnsi="Aptos Display"/>
      <w:b w:val="0"/>
      <w:i/>
      <w:iCs/>
      <w:color w:val="667085"/>
      <w:spacing w:val="15"/>
      <w:sz w:val="2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image" Target="media/image6.png"/><Relationship Id="rId17" Type="http://schemas.openxmlformats.org/officeDocument/2006/relationships/image" Target="media/image7.png"/><Relationship Id="rId18" Type="http://schemas.openxmlformats.org/officeDocument/2006/relationships/image" Target="media/image8.png"/><Relationship Id="rId19" Type="http://schemas.openxmlformats.org/officeDocument/2006/relationships/image" Target="media/image9.png"/><Relationship Id="rId20" Type="http://schemas.openxmlformats.org/officeDocument/2006/relationships/image" Target="media/image10.png"/><Relationship Id="rId21" Type="http://schemas.openxmlformats.org/officeDocument/2006/relationships/image" Target="media/image11.png"/><Relationship Id="rId22" Type="http://schemas.openxmlformats.org/officeDocument/2006/relationships/image" Target="media/image12.png"/><Relationship Id="rId23" Type="http://schemas.openxmlformats.org/officeDocument/2006/relationships/image" Target="media/image13.png"/><Relationship Id="rId24" Type="http://schemas.openxmlformats.org/officeDocument/2006/relationships/image" Target="media/image14.png"/><Relationship Id="rId25" Type="http://schemas.openxmlformats.org/officeDocument/2006/relationships/image" Target="media/image15.png"/><Relationship Id="rId26" Type="http://schemas.openxmlformats.org/officeDocument/2006/relationships/image" Target="media/image16.png"/><Relationship Id="rId27" Type="http://schemas.openxmlformats.org/officeDocument/2006/relationships/image" Target="media/image17.png"/><Relationship Id="rId28" Type="http://schemas.openxmlformats.org/officeDocument/2006/relationships/image" Target="media/image18.png"/><Relationship Id="rId29" Type="http://schemas.openxmlformats.org/officeDocument/2006/relationships/image" Target="media/image19.png"/><Relationship Id="rId30" Type="http://schemas.openxmlformats.org/officeDocument/2006/relationships/image" Target="media/image20.png"/><Relationship Id="rId31" Type="http://schemas.openxmlformats.org/officeDocument/2006/relationships/image" Target="media/image21.png"/><Relationship Id="rId32" Type="http://schemas.openxmlformats.org/officeDocument/2006/relationships/image" Target="media/image22.png"/><Relationship Id="rId33" Type="http://schemas.openxmlformats.org/officeDocument/2006/relationships/image" Target="media/image23.png"/><Relationship Id="rId34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Inventory &amp; Warehouse Operations SOP</dc:title>
  <dc:subject>ScanOps inventory and warehouse standard operating procedure</dc:subject>
  <dc:creator>MP Technology Consulting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