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E5AE6"/>
        </w:rPr>
        <w:t>STANDARD OPERATING PROCEDURE</w:t>
      </w:r>
    </w:p>
    <w:p>
      <w:pPr>
        <w:pStyle w:val="Title"/>
      </w:pPr>
      <w:r>
        <w:t>View &amp; Pay an Invoice</w:t>
      </w:r>
    </w:p>
    <w:p>
      <w:r>
        <w:t>How authorized users review billing history, validate invoice details, submit payment securely, and retain payment records.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PURPOSE</w:t>
            </w:r>
          </w:p>
          <w:p>
            <w:pPr>
              <w:spacing w:after="0"/>
            </w:pPr>
            <w:r>
              <w:t>Ensure every invoice is reviewed, approved, paid through the authorized billing workflow, and documented without exposing payment credentials.</w:t>
            </w:r>
          </w:p>
        </w:tc>
      </w:tr>
    </w:tbl>
    <w:p>
      <w:pPr>
        <w:pStyle w:val="Heading1"/>
      </w:pPr>
      <w:r>
        <w:t>Applies to</w:t>
      </w:r>
    </w:p>
    <w:p>
      <w:pPr>
        <w:pStyle w:val="ListBullet"/>
      </w:pPr>
      <w:r>
        <w:t>Workspace Owners or authorized billing users</w:t>
      </w:r>
    </w:p>
    <w:p>
      <w:pPr>
        <w:pStyle w:val="ListBullet"/>
      </w:pPr>
      <w:r>
        <w:t>Accounts payable and finance reviewers</w:t>
      </w:r>
    </w:p>
    <w:p>
      <w:pPr>
        <w:pStyle w:val="ListBullet"/>
      </w:pPr>
      <w:r>
        <w:t>Managers responsible for plan or subscription approval</w:t>
      </w:r>
    </w:p>
    <w:p>
      <w:pPr>
        <w:pStyle w:val="Heading1"/>
      </w:pPr>
      <w:r>
        <w:t>Required controls</w:t>
      </w:r>
    </w:p>
    <w:p>
      <w:pPr>
        <w:pStyle w:val="ListBullet"/>
      </w:pPr>
      <w:r>
        <w:t>Use only the Billing page reached from the authenticated workspace.</w:t>
      </w:r>
    </w:p>
    <w:p>
      <w:pPr>
        <w:pStyle w:val="ListBullet"/>
      </w:pPr>
      <w:r>
        <w:t>Confirm workspace, plan, invoice number, status, amount, currency, and due date before payment.</w:t>
      </w:r>
    </w:p>
    <w:p>
      <w:pPr>
        <w:pStyle w:val="ListBullet"/>
      </w:pPr>
      <w:r>
        <w:t>Follow the organization’s approval and purchasing rules.</w:t>
      </w:r>
    </w:p>
    <w:p>
      <w:pPr>
        <w:pStyle w:val="ListBullet"/>
      </w:pPr>
      <w:r>
        <w:t>Never share full payment details, passwords, or authentication codes.</w:t>
      </w:r>
    </w:p>
    <w:p>
      <w:pPr>
        <w:pStyle w:val="ListBullet"/>
      </w:pPr>
      <w:r>
        <w:t>Retain the invoice and payment confirmation according to records policy.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ACCOUNT NOTE</w:t>
            </w:r>
          </w:p>
          <w:p>
            <w:pPr>
              <w:spacing w:after="0"/>
            </w:pPr>
            <w:r>
              <w:t>If the account banner says “no billing required,” do not assume every historical row requires payment. Review the invoice status and details and escalate any inconsistency before paying.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INVOICE REVIEW</w:t>
      </w:r>
    </w:p>
    <w:p>
      <w:pPr>
        <w:pStyle w:val="Title"/>
      </w:pPr>
      <w:r>
        <w:t>1. Open and review billing history</w:t>
      </w:r>
    </w:p>
    <w:p>
      <w:pPr>
        <w:pStyle w:val="ListNumber"/>
      </w:pPr>
      <w:r>
        <w:t>Sign in to the correct workspace using an Owner or authorized billing account.</w:t>
      </w:r>
    </w:p>
    <w:p>
      <w:pPr>
        <w:pStyle w:val="ListNumber"/>
      </w:pPr>
      <w:r>
        <w:t>Open Settings → Billing.</w:t>
      </w:r>
    </w:p>
    <w:p>
      <w:pPr>
        <w:pStyle w:val="ListNumber"/>
      </w:pPr>
      <w:r>
        <w:t>Review the account/plan banner and confirm the billing expectation.</w:t>
      </w:r>
    </w:p>
    <w:p>
      <w:pPr>
        <w:pStyle w:val="ListNumber"/>
      </w:pPr>
      <w:r>
        <w:t>In Invoices &amp; payments, locate the invoice by invoice number.</w:t>
      </w:r>
    </w:p>
    <w:p>
      <w:pPr>
        <w:pStyle w:val="ListNumber"/>
      </w:pPr>
      <w:r>
        <w:t>Review plan, status, amount and currency, due date, and available actions.</w:t>
      </w:r>
    </w:p>
    <w:p>
      <w:pPr>
        <w:pStyle w:val="ListNumber"/>
      </w:pPr>
      <w:r>
        <w:t>Select the invoice row or View to open invoice details.</w:t>
      </w:r>
    </w:p>
    <w:p>
      <w:pPr>
        <w:pStyle w:val="ListNumber"/>
      </w:pPr>
      <w:r>
        <w:t>Compare the invoice to the approved plan, order, contract, renewal, or internal authorization.</w:t>
      </w:r>
    </w:p>
    <w:p>
      <w:pPr>
        <w:pStyle w:val="ListNumber"/>
      </w:pPr>
      <w:r>
        <w:t>Check the legal/business name, billing period, line items, taxes/fees, credits, total, and payment status when shown.</w:t>
      </w:r>
    </w:p>
    <w:p>
      <w:pPr>
        <w:pStyle w:val="ListNumber"/>
      </w:pPr>
      <w:r>
        <w:t>Do not pay if any field is unexpected or unsupported.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8568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f4b29a-fd07-4185-844e-a032b36ef05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6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7085"/>
          <w:sz w:val="16"/>
        </w:rPr>
        <w:t>Settings → Billing: account plan, invoice status, amount, due date, payment, view, and PDF options.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5F3F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STATUS GUIDE</w:t>
            </w:r>
          </w:p>
          <w:p>
            <w:pPr>
              <w:spacing w:after="0"/>
            </w:pPr>
            <w:r>
              <w:t>Pending/open generally requires review and payment. Paid requires confirmation and filing. Failed, overdue, void, refunded, or disputed requires the matching finance/support procedure before further action.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DOCUMENTATION</w:t>
      </w:r>
    </w:p>
    <w:p>
      <w:pPr>
        <w:pStyle w:val="Title"/>
      </w:pPr>
      <w:r>
        <w:t>2. Download, print, or export records</w:t>
      </w:r>
    </w:p>
    <w:p>
      <w:pPr>
        <w:pStyle w:val="Heading1"/>
      </w:pPr>
      <w:r>
        <w:t>Individual invoice</w:t>
      </w:r>
    </w:p>
    <w:p>
      <w:pPr>
        <w:pStyle w:val="ListNumber"/>
      </w:pPr>
      <w:r>
        <w:t>Select View to inspect the invoice before saving.</w:t>
      </w:r>
    </w:p>
    <w:p>
      <w:pPr>
        <w:pStyle w:val="ListNumber"/>
      </w:pPr>
      <w:r>
        <w:t>Select Print PDF for a printable copy.</w:t>
      </w:r>
    </w:p>
    <w:p>
      <w:pPr>
        <w:pStyle w:val="ListNumber"/>
      </w:pPr>
      <w:r>
        <w:t>Use the system print dialog to print or save as PDF according to company policy.</w:t>
      </w:r>
    </w:p>
    <w:p>
      <w:pPr>
        <w:pStyle w:val="ListNumber"/>
      </w:pPr>
      <w:r>
        <w:t>Name the file using a controlled convention such as Vendor_InvoiceNumber_InvoiceDate_Status.pdf.</w:t>
      </w:r>
    </w:p>
    <w:p>
      <w:pPr>
        <w:pStyle w:val="ListNumber"/>
      </w:pPr>
      <w:r>
        <w:t>Store it in the approved finance location with appropriate access controls.</w:t>
      </w:r>
    </w:p>
    <w:p>
      <w:pPr>
        <w:pStyle w:val="Heading1"/>
      </w:pPr>
      <w:r>
        <w:t>Billing-history list</w:t>
      </w:r>
    </w:p>
    <w:p>
      <w:pPr>
        <w:pStyle w:val="ListNumber"/>
      </w:pPr>
      <w:r>
        <w:t>Use Export CSV or Export Excel when a reconciliation list is required.</w:t>
      </w:r>
    </w:p>
    <w:p>
      <w:pPr>
        <w:pStyle w:val="ListNumber"/>
      </w:pPr>
      <w:r>
        <w:t>Verify the export includes the expected invoice count and reporting period.</w:t>
      </w:r>
    </w:p>
    <w:p>
      <w:pPr>
        <w:pStyle w:val="ListNumber"/>
      </w:pPr>
      <w:r>
        <w:t>Do not treat the list export as a substitute for the detailed invoice or payment receipt.</w:t>
      </w:r>
    </w:p>
    <w:p>
      <w:pPr>
        <w:pStyle w:val="ListNumber"/>
      </w:pPr>
      <w:r>
        <w:t>Protect exports because they may contain financial and account information.</w:t>
      </w:r>
    </w:p>
    <w:p>
      <w:pPr>
        <w:pStyle w:val="Heading1"/>
      </w:pPr>
      <w:r>
        <w:t>Record check</w:t>
      </w:r>
    </w:p>
    <w:p>
      <w:pPr>
        <w:pStyle w:val="ListBullet"/>
      </w:pPr>
      <w:r>
        <w:t>Invoice number and date match the billing page.</w:t>
      </w:r>
    </w:p>
    <w:p>
      <w:pPr>
        <w:pStyle w:val="ListBullet"/>
      </w:pPr>
      <w:r>
        <w:t>Amount, currency, due date, plan, and status are readable.</w:t>
      </w:r>
    </w:p>
    <w:p>
      <w:pPr>
        <w:pStyle w:val="ListBullet"/>
      </w:pPr>
      <w:r>
        <w:t>The PDF is complete and not blank or clipped.</w:t>
      </w:r>
    </w:p>
    <w:p>
      <w:pPr>
        <w:pStyle w:val="ListBullet"/>
      </w:pPr>
      <w:r>
        <w:t>The stored filename and folder follow records policy.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5F3F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AVOID DUPLICATES</w:t>
            </w:r>
          </w:p>
          <w:p>
            <w:pPr>
              <w:spacing w:after="0"/>
            </w:pPr>
            <w:r>
              <w:t>Before saving another copy, check whether the invoice already exists in the approved finance repository. Preserve the authoritative version and status history.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PAYMENT</w:t>
      </w:r>
    </w:p>
    <w:p>
      <w:pPr>
        <w:pStyle w:val="Title"/>
      </w:pPr>
      <w:r>
        <w:t>3. Approve and pay a pending invoice</w:t>
      </w:r>
    </w:p>
    <w:p>
      <w:pPr>
        <w:pStyle w:val="Heading1"/>
      </w:pPr>
      <w:r>
        <w:t>Before selecting Pay invoice</w:t>
      </w:r>
    </w:p>
    <w:p>
      <w:pPr>
        <w:pStyle w:val="ListBullet"/>
      </w:pPr>
      <w:r>
        <w:t>Confirm the invoice is legitimate, accurate, due, and not already paid.</w:t>
      </w:r>
    </w:p>
    <w:p>
      <w:pPr>
        <w:pStyle w:val="ListBullet"/>
      </w:pPr>
      <w:r>
        <w:t>Confirm approval authority, cost center, and available payment method.</w:t>
      </w:r>
    </w:p>
    <w:p>
      <w:pPr>
        <w:pStyle w:val="ListBullet"/>
      </w:pPr>
      <w:r>
        <w:t>Verify the workspace and invoice number again.</w:t>
      </w:r>
    </w:p>
    <w:p>
      <w:pPr>
        <w:pStyle w:val="ListBullet"/>
      </w:pPr>
      <w:r>
        <w:t>Resolve unexpected plan changes, duplicate charges, tax issues, or amount differences first.</w:t>
      </w:r>
    </w:p>
    <w:p>
      <w:pPr>
        <w:pStyle w:val="ListNumber"/>
      </w:pPr>
      <w:r>
        <w:t>From the verified invoice row, select Pay invoice.</w:t>
      </w:r>
    </w:p>
    <w:p>
      <w:pPr>
        <w:pStyle w:val="ListNumber"/>
      </w:pPr>
      <w:r>
        <w:t>Confirm the payment page or secure payment window belongs to the authorized billing workflow.</w:t>
      </w:r>
    </w:p>
    <w:p>
      <w:pPr>
        <w:pStyle w:val="ListNumber"/>
      </w:pPr>
      <w:r>
        <w:t>Review invoice number, merchant/payee, amount, currency, and total immediately before entry.</w:t>
      </w:r>
    </w:p>
    <w:p>
      <w:pPr>
        <w:pStyle w:val="ListNumber"/>
      </w:pPr>
      <w:r>
        <w:t>Enter payment details directly into the secure payment form. Do not paste or store them in notes, tickets, or screenshots.</w:t>
      </w:r>
    </w:p>
    <w:p>
      <w:pPr>
        <w:pStyle w:val="ListNumber"/>
      </w:pPr>
      <w:r>
        <w:t>Complete any required authentication using the authorized account owner/device.</w:t>
      </w:r>
    </w:p>
    <w:p>
      <w:pPr>
        <w:pStyle w:val="ListNumber"/>
      </w:pPr>
      <w:r>
        <w:t>Review the final confirmation screen, then submit once.</w:t>
      </w:r>
    </w:p>
    <w:p>
      <w:pPr>
        <w:pStyle w:val="ListNumber"/>
      </w:pPr>
      <w:r>
        <w:t>Wait for confirmation; do not click repeatedly if processing is slow.</w:t>
      </w:r>
    </w:p>
    <w:p>
      <w:pPr>
        <w:pStyle w:val="ListNumber"/>
      </w:pPr>
      <w:r>
        <w:t>Record the confirmation or receipt number and payment time.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ANTI-FRAUD STOP</w:t>
            </w:r>
          </w:p>
          <w:p>
            <w:pPr>
              <w:spacing w:after="0"/>
            </w:pPr>
            <w:r>
              <w:t>Stop if the payee, domain, amount, currency, bank instructions, or payment method changed unexpectedly; if a link came from an unsolicited message; or if someone requests payment credentials outside the secure billing form.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POST-PAYMENT</w:t>
      </w:r>
    </w:p>
    <w:p>
      <w:pPr>
        <w:pStyle w:val="Title"/>
      </w:pPr>
      <w:r>
        <w:t>4. Confirm payment and reconcile</w:t>
      </w:r>
    </w:p>
    <w:p>
      <w:pPr>
        <w:pStyle w:val="ListNumber"/>
      </w:pPr>
      <w:r>
        <w:t>Return to Settings → Billing through the authenticated workspace.</w:t>
      </w:r>
    </w:p>
    <w:p>
      <w:pPr>
        <w:pStyle w:val="ListNumber"/>
      </w:pPr>
      <w:r>
        <w:t>Refresh or reopen Billing and find the invoice.</w:t>
      </w:r>
    </w:p>
    <w:p>
      <w:pPr>
        <w:pStyle w:val="ListNumber"/>
      </w:pPr>
      <w:r>
        <w:t>Confirm the status changed to Paid or the expected processing status.</w:t>
      </w:r>
    </w:p>
    <w:p>
      <w:pPr>
        <w:pStyle w:val="ListNumber"/>
      </w:pPr>
      <w:r>
        <w:t>Open View and verify the paid amount, payment date, and balance.</w:t>
      </w:r>
    </w:p>
    <w:p>
      <w:pPr>
        <w:pStyle w:val="ListNumber"/>
      </w:pPr>
      <w:r>
        <w:t>Download or print the updated invoice and receipt when available.</w:t>
      </w:r>
    </w:p>
    <w:p>
      <w:pPr>
        <w:pStyle w:val="ListNumber"/>
      </w:pPr>
      <w:r>
        <w:t>Match the confirmation to the accounting or card/bank record.</w:t>
      </w:r>
    </w:p>
    <w:p>
      <w:pPr>
        <w:pStyle w:val="ListNumber"/>
      </w:pPr>
      <w:r>
        <w:t>Update the internal accounts-payable record and attach the invoice/receipt.</w:t>
      </w:r>
    </w:p>
    <w:p>
      <w:pPr>
        <w:pStyle w:val="ListNumber"/>
      </w:pPr>
      <w:r>
        <w:t>Notify the owner only after system and financial records agree.</w:t>
      </w:r>
    </w:p>
    <w:p>
      <w:pPr>
        <w:pStyle w:val="Heading1"/>
      </w:pPr>
      <w:r>
        <w:t>If status remains pending</w:t>
      </w:r>
    </w:p>
    <w:p>
      <w:pPr>
        <w:pStyle w:val="ListBullet"/>
      </w:pPr>
      <w:r>
        <w:t>Do not immediately submit a second payment.</w:t>
      </w:r>
    </w:p>
    <w:p>
      <w:pPr>
        <w:pStyle w:val="ListBullet"/>
      </w:pPr>
      <w:r>
        <w:t>Check for an on-screen confirmation, receipt, or pending authorization.</w:t>
      </w:r>
    </w:p>
    <w:p>
      <w:pPr>
        <w:pStyle w:val="ListBullet"/>
      </w:pPr>
      <w:r>
        <w:t>Review the payment account for a pending or completed transaction.</w:t>
      </w:r>
    </w:p>
    <w:p>
      <w:pPr>
        <w:pStyle w:val="ListBullet"/>
      </w:pPr>
      <w:r>
        <w:t>Allow the documented processing period, then refresh.</w:t>
      </w:r>
    </w:p>
    <w:p>
      <w:pPr>
        <w:pStyle w:val="ListBullet"/>
      </w:pPr>
      <w:r>
        <w:t>Submit a support/billing request with invoice number, time, amount, and non-sensitive transaction reference.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DUPLICATE-PAYMENT PREVENTION</w:t>
            </w:r>
          </w:p>
          <w:p>
            <w:pPr>
              <w:spacing w:after="0"/>
            </w:pPr>
            <w:r>
              <w:t>When the result is uncertain, investigate the existing attempt first. Never retry solely because the Billing row did not update immediately.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CONTROLS</w:t>
      </w:r>
    </w:p>
    <w:p>
      <w:pPr>
        <w:pStyle w:val="Title"/>
      </w:pPr>
      <w:r>
        <w:t>5. Exceptions, disputes &amp; payment security</w:t>
      </w:r>
    </w:p>
    <w:p>
      <w:pPr>
        <w:pStyle w:val="Heading1"/>
      </w:pPr>
      <w:r>
        <w:t>Failed or declined payment</w:t>
      </w:r>
    </w:p>
    <w:p>
      <w:pPr>
        <w:pStyle w:val="ListNumber"/>
      </w:pPr>
      <w:r>
        <w:t>Record the displayed error without capturing full payment details.</w:t>
      </w:r>
    </w:p>
    <w:p>
      <w:pPr>
        <w:pStyle w:val="ListNumber"/>
      </w:pPr>
      <w:r>
        <w:t>Confirm invoice status and whether any authorization was created.</w:t>
      </w:r>
    </w:p>
    <w:p>
      <w:pPr>
        <w:pStyle w:val="ListNumber"/>
      </w:pPr>
      <w:r>
        <w:t>Verify the approved method is valid and available.</w:t>
      </w:r>
    </w:p>
    <w:p>
      <w:pPr>
        <w:pStyle w:val="ListNumber"/>
      </w:pPr>
      <w:r>
        <w:t>Retry only after the cause is understood and approval remains valid.</w:t>
      </w:r>
    </w:p>
    <w:p>
      <w:pPr>
        <w:pStyle w:val="ListNumber"/>
      </w:pPr>
      <w:r>
        <w:t>Use Submit a request for unresolved billing issues.</w:t>
      </w:r>
    </w:p>
    <w:p>
      <w:pPr>
        <w:pStyle w:val="Heading1"/>
      </w:pPr>
      <w:r>
        <w:t>Incorrect or disputed invoice</w:t>
      </w:r>
    </w:p>
    <w:p>
      <w:pPr>
        <w:pStyle w:val="ListBullet"/>
      </w:pPr>
      <w:r>
        <w:t>Do not pay an invoice with an unexplained amount, plan, tax, date, currency, or duplicate line.</w:t>
      </w:r>
    </w:p>
    <w:p>
      <w:pPr>
        <w:pStyle w:val="ListBullet"/>
      </w:pPr>
      <w:r>
        <w:t>Save the invoice and supporting approval/contract.</w:t>
      </w:r>
    </w:p>
    <w:p>
      <w:pPr>
        <w:pStyle w:val="ListBullet"/>
      </w:pPr>
      <w:r>
        <w:t>Submit a billing request referencing the invoice number and discrepancy.</w:t>
      </w:r>
    </w:p>
    <w:p>
      <w:pPr>
        <w:pStyle w:val="ListBullet"/>
      </w:pPr>
      <w:r>
        <w:t>Track the dispute and preserve the original invoice and later adjustment/credit.</w:t>
      </w:r>
    </w:p>
    <w:p>
      <w:pPr>
        <w:pStyle w:val="Heading1"/>
      </w:pPr>
      <w:r>
        <w:t>Sensitive data rules</w:t>
      </w:r>
    </w:p>
    <w:p>
      <w:pPr>
        <w:pStyle w:val="ListBullet"/>
      </w:pPr>
      <w:r>
        <w:t>Never include full card or bank details in tickets, email, chat, exports, or screenshots.</w:t>
      </w:r>
    </w:p>
    <w:p>
      <w:pPr>
        <w:pStyle w:val="ListBullet"/>
      </w:pPr>
      <w:r>
        <w:t>Never share one-time codes, passwords, recovery codes, or session links.</w:t>
      </w:r>
    </w:p>
    <w:p>
      <w:pPr>
        <w:pStyle w:val="ListBullet"/>
      </w:pPr>
      <w:r>
        <w:t>Use approved last-four digits or non-sensitive transaction references.</w:t>
      </w:r>
    </w:p>
    <w:p>
      <w:pPr>
        <w:pStyle w:val="ListBullet"/>
      </w:pPr>
      <w:r>
        <w:t>Redact unrelated financial and personal information before sharing evidence.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SUSPECTED COMPROMISE</w:t>
            </w:r>
          </w:p>
          <w:p>
            <w:pPr>
              <w:spacing w:after="0"/>
            </w:pPr>
            <w:r>
              <w:t>Stop payment activity, notify the authorized finance/security owner, secure or replace the payment method as required, and preserve evidence. Do not continue testing with the exposed credential.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REFERENCE</w:t>
      </w:r>
    </w:p>
    <w:p>
      <w:pPr>
        <w:pStyle w:val="Title"/>
      </w:pPr>
      <w:r>
        <w:t>6. Final checklist &amp; troubleshooting</w:t>
      </w:r>
    </w:p>
    <w:p>
      <w:pPr>
        <w:pStyle w:val="Heading1"/>
      </w:pPr>
      <w:r>
        <w:t>Payment checklist</w:t>
      </w:r>
    </w:p>
    <w:p>
      <w:r>
        <w:t>☐ Correct workspace and billing account verified</w:t>
      </w:r>
    </w:p>
    <w:p>
      <w:r>
        <w:t>☐ Invoice number, plan, status, amount, currency, and due date checked</w:t>
      </w:r>
    </w:p>
    <w:p>
      <w:r>
        <w:t>☐ Detailed invoice reviewed</w:t>
      </w:r>
    </w:p>
    <w:p>
      <w:r>
        <w:t>☐ Internal approval documented</w:t>
      </w:r>
    </w:p>
    <w:p>
      <w:r>
        <w:t>☐ Invoice confirmed not already paid</w:t>
      </w:r>
    </w:p>
    <w:p>
      <w:r>
        <w:t>☐ Secure payment workflow verified</w:t>
      </w:r>
    </w:p>
    <w:p>
      <w:r>
        <w:t>☐ Payment submitted once</w:t>
      </w:r>
    </w:p>
    <w:p>
      <w:r>
        <w:t>☐ Confirmation or receipt recorded</w:t>
      </w:r>
    </w:p>
    <w:p>
      <w:r>
        <w:t>☐ Billing status rechecked</w:t>
      </w:r>
    </w:p>
    <w:p>
      <w:r>
        <w:t>☐ Accounting record reconciled</w:t>
      </w:r>
    </w:p>
    <w:p>
      <w:r>
        <w:t>☐ Invoice and receipt stored securely</w:t>
      </w:r>
    </w:p>
    <w:p>
      <w:pPr>
        <w:pStyle w:val="Heading1"/>
      </w:pPr>
      <w:r>
        <w:t>Common issues</w:t>
      </w:r>
    </w:p>
    <w:p>
      <w:pPr>
        <w:pStyle w:val="ListBullet"/>
      </w:pPr>
      <w:r>
        <w:t>No Pay invoice button: the invoice may be paid, void, nonpayable, restricted by role, or not require billing; open View and verify status.</w:t>
      </w:r>
    </w:p>
    <w:p>
      <w:pPr>
        <w:pStyle w:val="ListBullet"/>
      </w:pPr>
      <w:r>
        <w:t>Cannot open invoice: confirm role/workspace, refresh safely, and submit a billing request with the invoice number.</w:t>
      </w:r>
    </w:p>
    <w:p>
      <w:pPr>
        <w:pStyle w:val="ListBullet"/>
      </w:pPr>
      <w:r>
        <w:t>Print PDF is blank or incomplete: use View first, retry print/save, and verify the final file before filing.</w:t>
      </w:r>
    </w:p>
    <w:p>
      <w:pPr>
        <w:pStyle w:val="ListBullet"/>
      </w:pPr>
      <w:r>
        <w:t>Amount differs from approval: stop and request correction—do not pay and reconcile later.</w:t>
      </w:r>
    </w:p>
    <w:p>
      <w:pPr>
        <w:pStyle w:val="ListBullet"/>
      </w:pPr>
      <w:r>
        <w:t>Payment submitted but no receipt: investigate the existing attempt and account authorization before retrying.</w:t>
      </w:r>
    </w:p>
    <w:p>
      <w:pPr>
        <w:pStyle w:val="ListBullet"/>
      </w:pPr>
      <w:r>
        <w:t>Export does not match the invoice: use the detailed invoice as the primary document and report the mismatch.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COMPLETION STANDARD</w:t>
            </w:r>
          </w:p>
          <w:p>
            <w:pPr>
              <w:spacing w:after="0"/>
            </w:pPr>
            <w:r>
              <w:t>The invoice is complete only when it is validated, authorized, paid through the secure workflow when required, reflected in Billing, reconciled to the financial record, and securely filed.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893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E5AE6"/>
        <w:sz w:val="16"/>
      </w:rPr>
      <w:t>SCANOPS  |  BILLING OPERATIONS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b w:val="0"/>
      <w:color w:val="1D24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243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D243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/>
    </w:pPr>
    <w:rPr>
      <w:rFonts w:asciiTheme="majorHAnsi" w:eastAsiaTheme="majorEastAsia" w:hAnsiTheme="majorHAnsi" w:cstheme="majorBidi" w:ascii="Aptos Display" w:hAnsi="Aptos Display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and Pay Invoices SOP</dc:title>
  <dc:subject/>
  <dc:creator>MP Technology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