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840"/>
        <w:jc w:val="center"/>
      </w:pPr>
      <w:r>
        <w:rPr>
          <w:b/>
          <w:color w:val="6C5CE7"/>
          <w:sz w:val="20"/>
        </w:rPr>
        <w:t>QR LIBRARY</w:t>
      </w:r>
    </w:p>
    <w:p>
      <w:pPr>
        <w:spacing w:after="140"/>
        <w:jc w:val="center"/>
      </w:pPr>
      <w:r>
        <w:rPr>
          <w:b/>
          <w:color w:val="17213A"/>
          <w:sz w:val="56"/>
        </w:rPr>
        <w:t>Viewing &amp; Managing</w:t>
        <w:br/>
        <w:t>Created QR Codes</w:t>
      </w:r>
    </w:p>
    <w:p>
      <w:pPr>
        <w:spacing w:after="440"/>
        <w:jc w:val="center"/>
      </w:pPr>
      <w:r>
        <w:rPr>
          <w:color w:val="6C5CE7"/>
          <w:sz w:val="28"/>
        </w:rPr>
        <w:t>Where users can find every QR created in the workspace</w:t>
      </w:r>
    </w:p>
    <w:tbl>
      <w:tblPr>
        <w:tblW w:type="auto" w:w="0"/>
        <w:tblLayout w:type="fixed"/>
        <w:tblLook w:firstColumn="1" w:firstRow="1" w:lastColumn="0" w:lastRow="0" w:noHBand="0" w:noVBand="1" w:val="04A0"/>
      </w:tblPr>
      <w:tblGrid>
        <w:gridCol w:w="9360"/>
      </w:tblGrid>
      <w:tr>
        <w:tc>
          <w:tcPr>
            <w:tcW w:type="dxa" w:w="9360"/>
            <w:shd w:fill="EEF0FF"/>
            <w:tcBorders>
              <w:top w:val="single" w:sz="8" w:color="6C5CE7"/>
              <w:left w:val="single" w:sz="8" w:color="6C5CE7"/>
              <w:bottom w:val="single" w:sz="8" w:color="6C5CE7"/>
              <w:right w:val="single" w:sz="8" w:color="6C5CE7"/>
            </w:tcBorders>
            <w:tcMar>
              <w:top w:w="100" w:type="dxa"/>
              <w:start w:w="140" w:type="dxa"/>
              <w:bottom w:w="100" w:type="dxa"/>
              <w:end w:w="140" w:type="dxa"/>
            </w:tcMar>
          </w:tcPr>
          <w:p>
            <w:r>
              <w:rPr>
                <w:b/>
                <w:color w:val="6C5CE7"/>
              </w:rPr>
              <w:t xml:space="preserve">PURPOSE  </w:t>
            </w:r>
            <w:r>
              <w:rPr>
                <w:color w:val="172033"/>
              </w:rPr>
              <w:t>Use the QR Library as the central location to view created campaign and web QR codes, check status and scan performance, find specific codes, and access sharing, export, and management actions.</w:t>
            </w:r>
          </w:p>
        </w:tc>
      </w:tr>
    </w:tbl>
    <w:p>
      <w:pPr>
        <w:spacing w:after="0"/>
      </w:pPr>
    </w:p>
    <w:p>
      <w:pPr>
        <w:spacing w:before="700"/>
        <w:jc w:val="center"/>
      </w:pPr>
      <w:r>
        <w:rPr>
          <w:color w:val="5E6A7D"/>
          <w:sz w:val="20"/>
        </w:rPr>
        <w:t>Audience  QR creators, marketing, operations, and workspace administrators</w:t>
        <w:br/>
        <w:t>Version  1.0  |  Owner  ScanOps Operations  |  Review cycle  Annual</w:t>
      </w:r>
    </w:p>
    <w:p>
      <w:r>
        <w:br w:type="page"/>
      </w:r>
    </w:p>
    <w:p>
      <w:pPr>
        <w:pStyle w:val="Heading1"/>
      </w:pPr>
      <w:r>
        <w:t>1. Where created QR codes are located</w:t>
      </w:r>
    </w:p>
    <w:tbl>
      <w:tblPr>
        <w:tblW w:type="auto" w:w="0"/>
        <w:tblLayout w:type="fixed"/>
        <w:tblLook w:firstColumn="1" w:firstRow="1" w:lastColumn="0" w:lastRow="0" w:noHBand="0" w:noVBand="1" w:val="04A0"/>
      </w:tblPr>
      <w:tblGrid>
        <w:gridCol w:w="9360"/>
      </w:tblGrid>
      <w:tr>
        <w:tc>
          <w:tcPr>
            <w:tcW w:type="dxa" w:w="9360"/>
            <w:shd w:fill="E8F6F1"/>
            <w:tcBorders>
              <w:top w:val="single" w:sz="8" w:color="147D64"/>
              <w:left w:val="single" w:sz="8" w:color="147D64"/>
              <w:bottom w:val="single" w:sz="8" w:color="147D64"/>
              <w:right w:val="single" w:sz="8" w:color="147D64"/>
            </w:tcBorders>
            <w:tcMar>
              <w:top w:w="100" w:type="dxa"/>
              <w:start w:w="140" w:type="dxa"/>
              <w:bottom w:w="100" w:type="dxa"/>
              <w:end w:w="140" w:type="dxa"/>
            </w:tcMar>
          </w:tcPr>
          <w:p>
            <w:r>
              <w:rPr>
                <w:b/>
                <w:color w:val="147D64"/>
              </w:rPr>
              <w:t xml:space="preserve">KEY MESSAGE  </w:t>
            </w:r>
            <w:r>
              <w:rPr>
                <w:color w:val="172033"/>
              </w:rPr>
              <w:t>All created campaign and web QR codes are viewed under QR Codes → Library.</w:t>
            </w:r>
          </w:p>
        </w:tc>
      </w:tr>
    </w:tbl>
    <w:p>
      <w:pPr>
        <w:spacing w:after="0"/>
      </w:pPr>
    </w:p>
    <w:p>
      <w:r>
        <w:t>The QR Library displays website, menu, review, PDF, event, contact, and other campaign/web codes. Inventory labels are separated from this default view and are available under Inventory → QR Library or by selecting Show inventory labels when that option is available.</w:t>
      </w:r>
    </w:p>
    <w:p>
      <w:pPr>
        <w:pStyle w:val="Heading1"/>
      </w:pPr>
      <w:r>
        <w:rPr>
          <w:color w:val="6C5CE7"/>
        </w:rPr>
        <w:t xml:space="preserve">01  </w:t>
      </w:r>
      <w:r>
        <w:t>Open the QR Library</w:t>
      </w:r>
    </w:p>
    <w:p>
      <w:pPr>
        <w:pStyle w:val="ListBullet"/>
      </w:pPr>
      <w:r>
        <w:t>From the left navigation, expand QR Codes.</w:t>
      </w:r>
    </w:p>
    <w:p>
      <w:pPr>
        <w:pStyle w:val="ListBullet"/>
      </w:pPr>
      <w:r>
        <w:t>Select Library.</w:t>
      </w:r>
    </w:p>
    <w:p>
      <w:pPr>
        <w:pStyle w:val="ListBullet"/>
      </w:pPr>
      <w:r>
        <w:t>Confirm the page title reads QR Library.</w:t>
      </w:r>
    </w:p>
    <w:tbl>
      <w:tblPr>
        <w:tblW w:type="auto" w:w="0"/>
        <w:tblLayout w:type="fixed"/>
        <w:tblLook w:firstColumn="1" w:firstRow="1" w:lastColumn="0" w:lastRow="0" w:noHBand="0" w:noVBand="1" w:val="04A0"/>
      </w:tblPr>
      <w:tblGrid>
        <w:gridCol w:w="9360"/>
      </w:tblGrid>
      <w:tr>
        <w:tc>
          <w:tcPr>
            <w:tcW w:type="dxa" w:w="9360"/>
            <w:shd w:fill="E8F6F1"/>
            <w:tcBorders>
              <w:top w:val="single" w:sz="8" w:color="147D64"/>
              <w:left w:val="single" w:sz="8" w:color="147D64"/>
              <w:bottom w:val="single" w:sz="8" w:color="147D64"/>
              <w:right w:val="single" w:sz="8" w:color="147D64"/>
            </w:tcBorders>
            <w:tcMar>
              <w:top w:w="100" w:type="dxa"/>
              <w:start w:w="140" w:type="dxa"/>
              <w:bottom w:w="100" w:type="dxa"/>
              <w:end w:w="140" w:type="dxa"/>
            </w:tcMar>
          </w:tcPr>
          <w:p>
            <w:r>
              <w:rPr>
                <w:b/>
                <w:color w:val="147D64"/>
              </w:rPr>
              <w:t xml:space="preserve">EXPECTED RESULT  </w:t>
            </w:r>
            <w:r>
              <w:rPr>
                <w:color w:val="172033"/>
              </w:rPr>
              <w:t>The dashboard summary and list of created QR codes are visible.</w:t>
            </w:r>
          </w:p>
        </w:tc>
      </w:tr>
    </w:tbl>
    <w:p>
      <w:pPr>
        <w:spacing w:after="0"/>
      </w:pPr>
    </w:p>
    <w:p>
      <w:pPr>
        <w:jc w:val="center"/>
      </w:pPr>
      <w:r>
        <w:drawing>
          <wp:inline xmlns:a="http://schemas.openxmlformats.org/drawingml/2006/main" xmlns:pic="http://schemas.openxmlformats.org/drawingml/2006/picture">
            <wp:extent cx="5897880" cy="2856639"/>
            <wp:docPr id="1" name="Picture 1"/>
            <wp:cNvGraphicFramePr>
              <a:graphicFrameLocks noChangeAspect="1"/>
            </wp:cNvGraphicFramePr>
            <a:graphic>
              <a:graphicData uri="http://schemas.openxmlformats.org/drawingml/2006/picture">
                <pic:pic>
                  <pic:nvPicPr>
                    <pic:cNvPr id="0" name="246942b8-d0ea-4dea-846c-89f593bed321.png"/>
                    <pic:cNvPicPr/>
                  </pic:nvPicPr>
                  <pic:blipFill>
                    <a:blip r:embed="rId11"/>
                    <a:stretch>
                      <a:fillRect/>
                    </a:stretch>
                  </pic:blipFill>
                  <pic:spPr>
                    <a:xfrm>
                      <a:off x="0" y="0"/>
                      <a:ext cx="5897880" cy="2856639"/>
                    </a:xfrm>
                    <a:prstGeom prst="rect"/>
                  </pic:spPr>
                </pic:pic>
              </a:graphicData>
            </a:graphic>
          </wp:inline>
        </w:drawing>
      </w:r>
    </w:p>
    <w:p>
      <w:pPr>
        <w:pStyle w:val="Caption"/>
        <w:jc w:val="center"/>
      </w:pPr>
      <w:r>
        <w:t>Figure 1. QR Codes → Library is the central view for created QR codes.</w:t>
      </w:r>
    </w:p>
    <w:p>
      <w:r>
        <w:br w:type="page"/>
      </w:r>
    </w:p>
    <w:p>
      <w:pPr>
        <w:pStyle w:val="Heading1"/>
      </w:pPr>
      <w:r>
        <w:rPr>
          <w:color w:val="6C5CE7"/>
        </w:rPr>
        <w:t xml:space="preserve">02  </w:t>
      </w:r>
      <w:r>
        <w:t>Read the library summary</w:t>
      </w:r>
    </w:p>
    <w:p>
      <w:pPr>
        <w:pStyle w:val="ListBullet"/>
      </w:pPr>
      <w:r>
        <w:t>Review Total QR Codes to see how many codes are in the current library.</w:t>
      </w:r>
    </w:p>
    <w:p>
      <w:pPr>
        <w:pStyle w:val="ListBullet"/>
      </w:pPr>
      <w:r>
        <w:t>Review Active QR Codes to see how many codes are currently active.</w:t>
      </w:r>
    </w:p>
    <w:p>
      <w:pPr>
        <w:pStyle w:val="ListBullet"/>
      </w:pPr>
      <w:r>
        <w:t>Review Total Scans, Unique Scans, and Avg. Scan Rate for a high-level performance snapshot.</w:t>
      </w:r>
    </w:p>
    <w:tbl>
      <w:tblPr>
        <w:tblW w:type="auto" w:w="0"/>
        <w:tblLayout w:type="fixed"/>
        <w:tblLook w:firstColumn="1" w:firstRow="1" w:lastColumn="0" w:lastRow="0" w:noHBand="0" w:noVBand="1" w:val="04A0"/>
      </w:tblPr>
      <w:tblGrid>
        <w:gridCol w:w="9360"/>
      </w:tblGrid>
      <w:tr>
        <w:tc>
          <w:tcPr>
            <w:tcW w:type="dxa" w:w="9360"/>
            <w:shd w:fill="E8F6F1"/>
            <w:tcBorders>
              <w:top w:val="single" w:sz="8" w:color="147D64"/>
              <w:left w:val="single" w:sz="8" w:color="147D64"/>
              <w:bottom w:val="single" w:sz="8" w:color="147D64"/>
              <w:right w:val="single" w:sz="8" w:color="147D64"/>
            </w:tcBorders>
            <w:tcMar>
              <w:top w:w="100" w:type="dxa"/>
              <w:start w:w="140" w:type="dxa"/>
              <w:bottom w:w="100" w:type="dxa"/>
              <w:end w:w="140" w:type="dxa"/>
            </w:tcMar>
          </w:tcPr>
          <w:p>
            <w:r>
              <w:rPr>
                <w:b/>
                <w:color w:val="147D64"/>
              </w:rPr>
              <w:t xml:space="preserve">EXPECTED RESULT  </w:t>
            </w:r>
            <w:r>
              <w:rPr>
                <w:color w:val="172033"/>
              </w:rPr>
              <w:t>The user understands the size, active status, and overall scan activity of the library.</w:t>
            </w:r>
          </w:p>
        </w:tc>
      </w:tr>
    </w:tbl>
    <w:p>
      <w:pPr>
        <w:spacing w:after="0"/>
      </w:pPr>
    </w:p>
    <w:p>
      <w:pPr>
        <w:pStyle w:val="Heading2"/>
      </w:pPr>
      <w:r>
        <w:t>QR list columns</w:t>
      </w:r>
    </w:p>
    <w:tbl>
      <w:tblPr>
        <w:tblW w:type="auto" w:w="0"/>
        <w:tblLayout w:type="fixed"/>
        <w:tblLook w:firstColumn="1" w:firstRow="1" w:lastColumn="0" w:lastRow="0" w:noHBand="0" w:noVBand="1" w:val="04A0"/>
      </w:tblPr>
      <w:tblGrid>
        <w:gridCol w:w="2520"/>
        <w:gridCol w:w="6840"/>
      </w:tblGrid>
      <w:tr>
        <w:tc>
          <w:tcPr>
            <w:tcW w:type="dxa" w:w="4680"/>
            <w:shd w:fill="17213A"/>
            <w:tcBorders>
              <w:top w:val="single" w:sz="8" w:color="17213A"/>
              <w:left w:val="single" w:sz="8" w:color="17213A"/>
              <w:bottom w:val="single" w:sz="8" w:color="17213A"/>
              <w:right w:val="single" w:sz="8" w:color="17213A"/>
            </w:tcBorders>
            <w:tcMar>
              <w:top w:w="100" w:type="dxa"/>
              <w:start w:w="140" w:type="dxa"/>
              <w:bottom w:w="100" w:type="dxa"/>
              <w:end w:w="140" w:type="dxa"/>
            </w:tcMar>
          </w:tcPr>
          <w:p>
            <w:r>
              <w:rPr>
                <w:b/>
                <w:color w:val="FFFFFF"/>
              </w:rPr>
              <w:t>Column</w:t>
            </w:r>
          </w:p>
        </w:tc>
        <w:tc>
          <w:tcPr>
            <w:tcW w:type="dxa" w:w="4680"/>
            <w:shd w:fill="17213A"/>
            <w:tcBorders>
              <w:top w:val="single" w:sz="8" w:color="17213A"/>
              <w:left w:val="single" w:sz="8" w:color="17213A"/>
              <w:bottom w:val="single" w:sz="8" w:color="17213A"/>
              <w:right w:val="single" w:sz="8" w:color="17213A"/>
            </w:tcBorders>
            <w:tcMar>
              <w:top w:w="100" w:type="dxa"/>
              <w:start w:w="140" w:type="dxa"/>
              <w:bottom w:w="100" w:type="dxa"/>
              <w:end w:w="140" w:type="dxa"/>
            </w:tcMar>
          </w:tcPr>
          <w:p>
            <w:r>
              <w:rPr>
                <w:b/>
                <w:color w:val="FFFFFF"/>
              </w:rPr>
              <w:t>What it shows</w:t>
            </w:r>
          </w:p>
        </w:tc>
      </w:tr>
      <w:tr>
        <w:trPr>
          <w:cantSplit/>
        </w:trPr>
        <w:tc>
          <w:tcPr>
            <w:tcW w:type="dxa" w:w="2520"/>
            <w:tcBorders>
              <w:top w:val="single" w:sz="8" w:color="D9DEEA"/>
              <w:left w:val="single" w:sz="8" w:color="D9DEEA"/>
              <w:bottom w:val="single" w:sz="8" w:color="D9DEEA"/>
              <w:right w:val="single" w:sz="8" w:color="D9DEEA"/>
            </w:tcBorders>
            <w:tcMar>
              <w:top w:w="100" w:type="dxa"/>
              <w:start w:w="140" w:type="dxa"/>
              <w:bottom w:w="100" w:type="dxa"/>
              <w:end w:w="140" w:type="dxa"/>
            </w:tcMar>
            <w:vAlign w:val="center"/>
          </w:tcPr>
          <w:p>
            <w:r>
              <w:t>QR Code Name</w:t>
            </w:r>
          </w:p>
        </w:tc>
        <w:tc>
          <w:tcPr>
            <w:tcW w:type="dxa" w:w="6840"/>
            <w:tcBorders>
              <w:top w:val="single" w:sz="8" w:color="D9DEEA"/>
              <w:left w:val="single" w:sz="8" w:color="D9DEEA"/>
              <w:bottom w:val="single" w:sz="8" w:color="D9DEEA"/>
              <w:right w:val="single" w:sz="8" w:color="D9DEEA"/>
            </w:tcBorders>
            <w:tcMar>
              <w:top w:w="100" w:type="dxa"/>
              <w:start w:w="140" w:type="dxa"/>
              <w:bottom w:w="100" w:type="dxa"/>
              <w:end w:w="140" w:type="dxa"/>
            </w:tcMar>
            <w:vAlign w:val="center"/>
          </w:tcPr>
          <w:p>
            <w:r>
              <w:t>Name and identifying code for the created QR.</w:t>
            </w:r>
          </w:p>
        </w:tc>
      </w:tr>
      <w:tr>
        <w:trPr>
          <w:cantSplit/>
        </w:trPr>
        <w:tc>
          <w:tcPr>
            <w:tcW w:type="dxa" w:w="2520"/>
            <w:tcBorders>
              <w:top w:val="single" w:sz="8" w:color="D9DEEA"/>
              <w:left w:val="single" w:sz="8" w:color="D9DEEA"/>
              <w:bottom w:val="single" w:sz="8" w:color="D9DEEA"/>
              <w:right w:val="single" w:sz="8" w:color="D9DEEA"/>
            </w:tcBorders>
            <w:tcMar>
              <w:top w:w="100" w:type="dxa"/>
              <w:start w:w="140" w:type="dxa"/>
              <w:bottom w:w="100" w:type="dxa"/>
              <w:end w:w="140" w:type="dxa"/>
            </w:tcMar>
            <w:vAlign w:val="center"/>
          </w:tcPr>
          <w:p>
            <w:r>
              <w:t>Type</w:t>
            </w:r>
          </w:p>
        </w:tc>
        <w:tc>
          <w:tcPr>
            <w:tcW w:type="dxa" w:w="6840"/>
            <w:tcBorders>
              <w:top w:val="single" w:sz="8" w:color="D9DEEA"/>
              <w:left w:val="single" w:sz="8" w:color="D9DEEA"/>
              <w:bottom w:val="single" w:sz="8" w:color="D9DEEA"/>
              <w:right w:val="single" w:sz="8" w:color="D9DEEA"/>
            </w:tcBorders>
            <w:tcMar>
              <w:top w:w="100" w:type="dxa"/>
              <w:start w:w="140" w:type="dxa"/>
              <w:bottom w:w="100" w:type="dxa"/>
              <w:end w:w="140" w:type="dxa"/>
            </w:tcMar>
            <w:vAlign w:val="center"/>
          </w:tcPr>
          <w:p>
            <w:r>
              <w:t>QR experience, such as Linkhub, VCard, or WiFi.</w:t>
            </w:r>
          </w:p>
        </w:tc>
      </w:tr>
      <w:tr>
        <w:trPr>
          <w:cantSplit/>
        </w:trPr>
        <w:tc>
          <w:tcPr>
            <w:tcW w:type="dxa" w:w="2520"/>
            <w:tcBorders>
              <w:top w:val="single" w:sz="8" w:color="D9DEEA"/>
              <w:left w:val="single" w:sz="8" w:color="D9DEEA"/>
              <w:bottom w:val="single" w:sz="8" w:color="D9DEEA"/>
              <w:right w:val="single" w:sz="8" w:color="D9DEEA"/>
            </w:tcBorders>
            <w:tcMar>
              <w:top w:w="100" w:type="dxa"/>
              <w:start w:w="140" w:type="dxa"/>
              <w:bottom w:w="100" w:type="dxa"/>
              <w:end w:w="140" w:type="dxa"/>
            </w:tcMar>
            <w:vAlign w:val="center"/>
          </w:tcPr>
          <w:p>
            <w:r>
              <w:t>Destination</w:t>
            </w:r>
          </w:p>
        </w:tc>
        <w:tc>
          <w:tcPr>
            <w:tcW w:type="dxa" w:w="6840"/>
            <w:tcBorders>
              <w:top w:val="single" w:sz="8" w:color="D9DEEA"/>
              <w:left w:val="single" w:sz="8" w:color="D9DEEA"/>
              <w:bottom w:val="single" w:sz="8" w:color="D9DEEA"/>
              <w:right w:val="single" w:sz="8" w:color="D9DEEA"/>
            </w:tcBorders>
            <w:tcMar>
              <w:top w:w="100" w:type="dxa"/>
              <w:start w:w="140" w:type="dxa"/>
              <w:bottom w:w="100" w:type="dxa"/>
              <w:end w:w="140" w:type="dxa"/>
            </w:tcMar>
            <w:vAlign w:val="center"/>
          </w:tcPr>
          <w:p>
            <w:r>
              <w:t>The URL, action, or encoded destination.</w:t>
            </w:r>
          </w:p>
        </w:tc>
      </w:tr>
      <w:tr>
        <w:trPr>
          <w:cantSplit/>
        </w:trPr>
        <w:tc>
          <w:tcPr>
            <w:tcW w:type="dxa" w:w="2520"/>
            <w:tcBorders>
              <w:top w:val="single" w:sz="8" w:color="D9DEEA"/>
              <w:left w:val="single" w:sz="8" w:color="D9DEEA"/>
              <w:bottom w:val="single" w:sz="8" w:color="D9DEEA"/>
              <w:right w:val="single" w:sz="8" w:color="D9DEEA"/>
            </w:tcBorders>
            <w:tcMar>
              <w:top w:w="100" w:type="dxa"/>
              <w:start w:w="140" w:type="dxa"/>
              <w:bottom w:w="100" w:type="dxa"/>
              <w:end w:w="140" w:type="dxa"/>
            </w:tcMar>
            <w:vAlign w:val="center"/>
          </w:tcPr>
          <w:p>
            <w:r>
              <w:t>Folder</w:t>
            </w:r>
          </w:p>
        </w:tc>
        <w:tc>
          <w:tcPr>
            <w:tcW w:type="dxa" w:w="6840"/>
            <w:tcBorders>
              <w:top w:val="single" w:sz="8" w:color="D9DEEA"/>
              <w:left w:val="single" w:sz="8" w:color="D9DEEA"/>
              <w:bottom w:val="single" w:sz="8" w:color="D9DEEA"/>
              <w:right w:val="single" w:sz="8" w:color="D9DEEA"/>
            </w:tcBorders>
            <w:tcMar>
              <w:top w:w="100" w:type="dxa"/>
              <w:start w:w="140" w:type="dxa"/>
              <w:bottom w:w="100" w:type="dxa"/>
              <w:end w:w="140" w:type="dxa"/>
            </w:tcMar>
            <w:vAlign w:val="center"/>
          </w:tcPr>
          <w:p>
            <w:r>
              <w:t>Assigned folder or category.</w:t>
            </w:r>
          </w:p>
        </w:tc>
      </w:tr>
      <w:tr>
        <w:trPr>
          <w:cantSplit/>
        </w:trPr>
        <w:tc>
          <w:tcPr>
            <w:tcW w:type="dxa" w:w="2520"/>
            <w:tcBorders>
              <w:top w:val="single" w:sz="8" w:color="D9DEEA"/>
              <w:left w:val="single" w:sz="8" w:color="D9DEEA"/>
              <w:bottom w:val="single" w:sz="8" w:color="D9DEEA"/>
              <w:right w:val="single" w:sz="8" w:color="D9DEEA"/>
            </w:tcBorders>
            <w:tcMar>
              <w:top w:w="100" w:type="dxa"/>
              <w:start w:w="140" w:type="dxa"/>
              <w:bottom w:w="100" w:type="dxa"/>
              <w:end w:w="140" w:type="dxa"/>
            </w:tcMar>
            <w:vAlign w:val="center"/>
          </w:tcPr>
          <w:p>
            <w:r>
              <w:t>Scans / Unique Scans</w:t>
            </w:r>
          </w:p>
        </w:tc>
        <w:tc>
          <w:tcPr>
            <w:tcW w:type="dxa" w:w="6840"/>
            <w:tcBorders>
              <w:top w:val="single" w:sz="8" w:color="D9DEEA"/>
              <w:left w:val="single" w:sz="8" w:color="D9DEEA"/>
              <w:bottom w:val="single" w:sz="8" w:color="D9DEEA"/>
              <w:right w:val="single" w:sz="8" w:color="D9DEEA"/>
            </w:tcBorders>
            <w:tcMar>
              <w:top w:w="100" w:type="dxa"/>
              <w:start w:w="140" w:type="dxa"/>
              <w:bottom w:w="100" w:type="dxa"/>
              <w:end w:w="140" w:type="dxa"/>
            </w:tcMar>
            <w:vAlign w:val="center"/>
          </w:tcPr>
          <w:p>
            <w:r>
              <w:t>Total activity and distinct visitors.</w:t>
            </w:r>
          </w:p>
        </w:tc>
      </w:tr>
      <w:tr>
        <w:trPr>
          <w:cantSplit/>
        </w:trPr>
        <w:tc>
          <w:tcPr>
            <w:tcW w:type="dxa" w:w="2520"/>
            <w:tcBorders>
              <w:top w:val="single" w:sz="8" w:color="D9DEEA"/>
              <w:left w:val="single" w:sz="8" w:color="D9DEEA"/>
              <w:bottom w:val="single" w:sz="8" w:color="D9DEEA"/>
              <w:right w:val="single" w:sz="8" w:color="D9DEEA"/>
            </w:tcBorders>
            <w:tcMar>
              <w:top w:w="100" w:type="dxa"/>
              <w:start w:w="140" w:type="dxa"/>
              <w:bottom w:w="100" w:type="dxa"/>
              <w:end w:w="140" w:type="dxa"/>
            </w:tcMar>
            <w:vAlign w:val="center"/>
          </w:tcPr>
          <w:p>
            <w:r>
              <w:t>Scan Rate</w:t>
            </w:r>
          </w:p>
        </w:tc>
        <w:tc>
          <w:tcPr>
            <w:tcW w:type="dxa" w:w="6840"/>
            <w:tcBorders>
              <w:top w:val="single" w:sz="8" w:color="D9DEEA"/>
              <w:left w:val="single" w:sz="8" w:color="D9DEEA"/>
              <w:bottom w:val="single" w:sz="8" w:color="D9DEEA"/>
              <w:right w:val="single" w:sz="8" w:color="D9DEEA"/>
            </w:tcBorders>
            <w:tcMar>
              <w:top w:w="100" w:type="dxa"/>
              <w:start w:w="140" w:type="dxa"/>
              <w:bottom w:w="100" w:type="dxa"/>
              <w:end w:w="140" w:type="dxa"/>
            </w:tcMar>
            <w:vAlign w:val="center"/>
          </w:tcPr>
          <w:p>
            <w:r>
              <w:t>Current scan-rate metric, when available.</w:t>
            </w:r>
          </w:p>
        </w:tc>
      </w:tr>
      <w:tr>
        <w:trPr>
          <w:cantSplit/>
        </w:trPr>
        <w:tc>
          <w:tcPr>
            <w:tcW w:type="dxa" w:w="2520"/>
            <w:tcBorders>
              <w:top w:val="single" w:sz="8" w:color="D9DEEA"/>
              <w:left w:val="single" w:sz="8" w:color="D9DEEA"/>
              <w:bottom w:val="single" w:sz="8" w:color="D9DEEA"/>
              <w:right w:val="single" w:sz="8" w:color="D9DEEA"/>
            </w:tcBorders>
            <w:tcMar>
              <w:top w:w="100" w:type="dxa"/>
              <w:start w:w="140" w:type="dxa"/>
              <w:bottom w:w="100" w:type="dxa"/>
              <w:end w:w="140" w:type="dxa"/>
            </w:tcMar>
            <w:vAlign w:val="center"/>
          </w:tcPr>
          <w:p>
            <w:r>
              <w:t>Status</w:t>
            </w:r>
          </w:p>
        </w:tc>
        <w:tc>
          <w:tcPr>
            <w:tcW w:type="dxa" w:w="6840"/>
            <w:tcBorders>
              <w:top w:val="single" w:sz="8" w:color="D9DEEA"/>
              <w:left w:val="single" w:sz="8" w:color="D9DEEA"/>
              <w:bottom w:val="single" w:sz="8" w:color="D9DEEA"/>
              <w:right w:val="single" w:sz="8" w:color="D9DEEA"/>
            </w:tcBorders>
            <w:tcMar>
              <w:top w:w="100" w:type="dxa"/>
              <w:start w:w="140" w:type="dxa"/>
              <w:bottom w:w="100" w:type="dxa"/>
              <w:end w:w="140" w:type="dxa"/>
            </w:tcMar>
            <w:vAlign w:val="center"/>
          </w:tcPr>
          <w:p>
            <w:r>
              <w:t>Whether the QR is Active or archived/inactive.</w:t>
            </w:r>
          </w:p>
        </w:tc>
      </w:tr>
      <w:tr>
        <w:trPr>
          <w:cantSplit/>
        </w:trPr>
        <w:tc>
          <w:tcPr>
            <w:tcW w:type="dxa" w:w="2520"/>
            <w:tcBorders>
              <w:top w:val="single" w:sz="8" w:color="D9DEEA"/>
              <w:left w:val="single" w:sz="8" w:color="D9DEEA"/>
              <w:bottom w:val="single" w:sz="8" w:color="D9DEEA"/>
              <w:right w:val="single" w:sz="8" w:color="D9DEEA"/>
            </w:tcBorders>
            <w:tcMar>
              <w:top w:w="100" w:type="dxa"/>
              <w:start w:w="140" w:type="dxa"/>
              <w:bottom w:w="100" w:type="dxa"/>
              <w:end w:w="140" w:type="dxa"/>
            </w:tcMar>
            <w:vAlign w:val="center"/>
          </w:tcPr>
          <w:p>
            <w:r>
              <w:t>Created</w:t>
            </w:r>
          </w:p>
        </w:tc>
        <w:tc>
          <w:tcPr>
            <w:tcW w:type="dxa" w:w="6840"/>
            <w:tcBorders>
              <w:top w:val="single" w:sz="8" w:color="D9DEEA"/>
              <w:left w:val="single" w:sz="8" w:color="D9DEEA"/>
              <w:bottom w:val="single" w:sz="8" w:color="D9DEEA"/>
              <w:right w:val="single" w:sz="8" w:color="D9DEEA"/>
            </w:tcBorders>
            <w:tcMar>
              <w:top w:w="100" w:type="dxa"/>
              <w:start w:w="140" w:type="dxa"/>
              <w:bottom w:w="100" w:type="dxa"/>
              <w:end w:w="140" w:type="dxa"/>
            </w:tcMar>
            <w:vAlign w:val="center"/>
          </w:tcPr>
          <w:p>
            <w:r>
              <w:t>The creation date.</w:t>
            </w:r>
          </w:p>
        </w:tc>
      </w:tr>
    </w:tbl>
    <w:p>
      <w:pPr>
        <w:pStyle w:val="Heading1"/>
      </w:pPr>
      <w:r>
        <w:rPr>
          <w:color w:val="6C5CE7"/>
        </w:rPr>
        <w:t xml:space="preserve">03  </w:t>
      </w:r>
      <w:r>
        <w:t>Find a specific created QR</w:t>
      </w:r>
    </w:p>
    <w:p>
      <w:pPr>
        <w:pStyle w:val="ListBullet"/>
      </w:pPr>
      <w:r>
        <w:t>Use Search to find a QR by name, folder, type, or destination.</w:t>
      </w:r>
    </w:p>
    <w:p>
      <w:pPr>
        <w:pStyle w:val="ListBullet"/>
      </w:pPr>
      <w:r>
        <w:t>Use the folder, QR type, and status dropdowns to narrow the list.</w:t>
      </w:r>
    </w:p>
    <w:p>
      <w:pPr>
        <w:pStyle w:val="ListBullet"/>
      </w:pPr>
      <w:r>
        <w:t>Select Filters for additional criteria.</w:t>
      </w:r>
    </w:p>
    <w:p>
      <w:pPr>
        <w:pStyle w:val="ListBullet"/>
      </w:pPr>
      <w:r>
        <w:t>Select Show inventory labels when you need inventory-label QRs in this view.</w:t>
      </w:r>
    </w:p>
    <w:tbl>
      <w:tblPr>
        <w:tblW w:type="auto" w:w="0"/>
        <w:tblLayout w:type="fixed"/>
        <w:tblLook w:firstColumn="1" w:firstRow="1" w:lastColumn="0" w:lastRow="0" w:noHBand="0" w:noVBand="1" w:val="04A0"/>
      </w:tblPr>
      <w:tblGrid>
        <w:gridCol w:w="9360"/>
      </w:tblGrid>
      <w:tr>
        <w:tc>
          <w:tcPr>
            <w:tcW w:type="dxa" w:w="9360"/>
            <w:shd w:fill="E8F6F1"/>
            <w:tcBorders>
              <w:top w:val="single" w:sz="8" w:color="147D64"/>
              <w:left w:val="single" w:sz="8" w:color="147D64"/>
              <w:bottom w:val="single" w:sz="8" w:color="147D64"/>
              <w:right w:val="single" w:sz="8" w:color="147D64"/>
            </w:tcBorders>
            <w:tcMar>
              <w:top w:w="100" w:type="dxa"/>
              <w:start w:w="140" w:type="dxa"/>
              <w:bottom w:w="100" w:type="dxa"/>
              <w:end w:w="140" w:type="dxa"/>
            </w:tcMar>
          </w:tcPr>
          <w:p>
            <w:r>
              <w:rPr>
                <w:b/>
                <w:color w:val="147D64"/>
              </w:rPr>
              <w:t xml:space="preserve">EXPECTED RESULT  </w:t>
            </w:r>
            <w:r>
              <w:rPr>
                <w:color w:val="172033"/>
              </w:rPr>
              <w:t>Only the relevant created QR codes remain in the results.</w:t>
            </w:r>
          </w:p>
        </w:tc>
      </w:tr>
    </w:tbl>
    <w:p>
      <w:pPr>
        <w:spacing w:after="0"/>
      </w:pPr>
    </w:p>
    <w:p>
      <w:r>
        <w:br w:type="page"/>
      </w:r>
    </w:p>
    <w:p>
      <w:pPr>
        <w:pStyle w:val="Heading1"/>
      </w:pPr>
      <w:r>
        <w:rPr>
          <w:color w:val="6C5CE7"/>
        </w:rPr>
        <w:t xml:space="preserve">04  </w:t>
      </w:r>
      <w:r>
        <w:t>Open and review a QR</w:t>
      </w:r>
    </w:p>
    <w:p>
      <w:pPr>
        <w:pStyle w:val="ListBullet"/>
      </w:pPr>
      <w:r>
        <w:t>Select a QR row to view its details and preview.</w:t>
      </w:r>
    </w:p>
    <w:p>
      <w:pPr>
        <w:pStyle w:val="ListBullet"/>
      </w:pPr>
      <w:r>
        <w:t>Confirm the QR name, type, destination, status, created date, and scan data.</w:t>
      </w:r>
    </w:p>
    <w:p>
      <w:pPr>
        <w:pStyle w:val="ListBullet"/>
      </w:pPr>
      <w:r>
        <w:t>Use the preview panel to verify that you selected the correct code.</w:t>
      </w:r>
    </w:p>
    <w:p>
      <w:pPr>
        <w:pStyle w:val="ListBullet"/>
      </w:pPr>
      <w:r>
        <w:t>If needed, select Download or Share from the preview panel.</w:t>
      </w:r>
    </w:p>
    <w:tbl>
      <w:tblPr>
        <w:tblW w:type="auto" w:w="0"/>
        <w:tblLayout w:type="fixed"/>
        <w:tblLook w:firstColumn="1" w:firstRow="1" w:lastColumn="0" w:lastRow="0" w:noHBand="0" w:noVBand="1" w:val="04A0"/>
      </w:tblPr>
      <w:tblGrid>
        <w:gridCol w:w="9360"/>
      </w:tblGrid>
      <w:tr>
        <w:tc>
          <w:tcPr>
            <w:tcW w:type="dxa" w:w="9360"/>
            <w:shd w:fill="E8F6F1"/>
            <w:tcBorders>
              <w:top w:val="single" w:sz="8" w:color="147D64"/>
              <w:left w:val="single" w:sz="8" w:color="147D64"/>
              <w:bottom w:val="single" w:sz="8" w:color="147D64"/>
              <w:right w:val="single" w:sz="8" w:color="147D64"/>
            </w:tcBorders>
            <w:tcMar>
              <w:top w:w="100" w:type="dxa"/>
              <w:start w:w="140" w:type="dxa"/>
              <w:bottom w:w="100" w:type="dxa"/>
              <w:end w:w="140" w:type="dxa"/>
            </w:tcMar>
          </w:tcPr>
          <w:p>
            <w:r>
              <w:rPr>
                <w:b/>
                <w:color w:val="147D64"/>
              </w:rPr>
              <w:t xml:space="preserve">EXPECTED RESULT  </w:t>
            </w:r>
            <w:r>
              <w:rPr>
                <w:color w:val="172033"/>
              </w:rPr>
              <w:t>The correct created QR is identified and its details are verified.</w:t>
            </w:r>
          </w:p>
        </w:tc>
      </w:tr>
    </w:tbl>
    <w:p>
      <w:pPr>
        <w:spacing w:after="0"/>
      </w:pPr>
    </w:p>
    <w:p>
      <w:pPr>
        <w:pStyle w:val="Heading1"/>
      </w:pPr>
      <w:r>
        <w:rPr>
          <w:color w:val="6C5CE7"/>
        </w:rPr>
        <w:t xml:space="preserve">05  </w:t>
      </w:r>
      <w:r>
        <w:t>Use the three-dot action menu</w:t>
      </w:r>
    </w:p>
    <w:p>
      <w:pPr>
        <w:pStyle w:val="ListBullet"/>
      </w:pPr>
      <w:r>
        <w:t>Select the three-dot menu on the required QR row.</w:t>
      </w:r>
    </w:p>
    <w:p>
      <w:pPr>
        <w:pStyle w:val="ListBullet"/>
      </w:pPr>
      <w:r>
        <w:t>Under Share, use Copy link or Test.</w:t>
      </w:r>
    </w:p>
    <w:p>
      <w:pPr>
        <w:pStyle w:val="ListBullet"/>
      </w:pPr>
      <w:r>
        <w:t>Under Insights, use Health or Analytics.</w:t>
      </w:r>
    </w:p>
    <w:p>
      <w:pPr>
        <w:pStyle w:val="ListBullet"/>
      </w:pPr>
      <w:r>
        <w:t>Under Export, download PNG, SVG, or PDF.</w:t>
      </w:r>
    </w:p>
    <w:p>
      <w:pPr>
        <w:pStyle w:val="ListBullet"/>
      </w:pPr>
      <w:r>
        <w:t>Under Manage, use Rename, Edit destination, Duplicate, Archive, or Delete.</w:t>
      </w:r>
    </w:p>
    <w:tbl>
      <w:tblPr>
        <w:tblW w:type="auto" w:w="0"/>
        <w:tblLayout w:type="fixed"/>
        <w:tblLook w:firstColumn="1" w:firstRow="1" w:lastColumn="0" w:lastRow="0" w:noHBand="0" w:noVBand="1" w:val="04A0"/>
      </w:tblPr>
      <w:tblGrid>
        <w:gridCol w:w="9360"/>
      </w:tblGrid>
      <w:tr>
        <w:tc>
          <w:tcPr>
            <w:tcW w:type="dxa" w:w="9360"/>
            <w:shd w:fill="E8F6F1"/>
            <w:tcBorders>
              <w:top w:val="single" w:sz="8" w:color="147D64"/>
              <w:left w:val="single" w:sz="8" w:color="147D64"/>
              <w:bottom w:val="single" w:sz="8" w:color="147D64"/>
              <w:right w:val="single" w:sz="8" w:color="147D64"/>
            </w:tcBorders>
            <w:tcMar>
              <w:top w:w="100" w:type="dxa"/>
              <w:start w:w="140" w:type="dxa"/>
              <w:bottom w:w="100" w:type="dxa"/>
              <w:end w:w="140" w:type="dxa"/>
            </w:tcMar>
          </w:tcPr>
          <w:p>
            <w:r>
              <w:rPr>
                <w:b/>
                <w:color w:val="147D64"/>
              </w:rPr>
              <w:t xml:space="preserve">EXPECTED RESULT  </w:t>
            </w:r>
            <w:r>
              <w:rPr>
                <w:color w:val="172033"/>
              </w:rPr>
              <w:t>The chosen action is completed for the correct QR.</w:t>
            </w:r>
          </w:p>
        </w:tc>
      </w:tr>
    </w:tbl>
    <w:p>
      <w:pPr>
        <w:spacing w:after="0"/>
      </w:pPr>
    </w:p>
    <w:tbl>
      <w:tblPr>
        <w:tblW w:type="auto" w:w="0"/>
        <w:tblLayout w:type="fixed"/>
        <w:tblLook w:firstColumn="1" w:firstRow="1" w:lastColumn="0" w:lastRow="0" w:noHBand="0" w:noVBand="1" w:val="04A0"/>
      </w:tblPr>
      <w:tblGrid>
        <w:gridCol w:w="9360"/>
      </w:tblGrid>
      <w:tr>
        <w:tc>
          <w:tcPr>
            <w:tcW w:type="dxa" w:w="9360"/>
            <w:shd w:fill="FFF4D6"/>
            <w:tcBorders>
              <w:top w:val="single" w:sz="8" w:color="A66A00"/>
              <w:left w:val="single" w:sz="8" w:color="A66A00"/>
              <w:bottom w:val="single" w:sz="8" w:color="A66A00"/>
              <w:right w:val="single" w:sz="8" w:color="A66A00"/>
            </w:tcBorders>
            <w:tcMar>
              <w:top w:w="100" w:type="dxa"/>
              <w:start w:w="140" w:type="dxa"/>
              <w:bottom w:w="100" w:type="dxa"/>
              <w:end w:w="140" w:type="dxa"/>
            </w:tcMar>
          </w:tcPr>
          <w:p>
            <w:r>
              <w:rPr>
                <w:b/>
                <w:color w:val="A66A00"/>
              </w:rPr>
              <w:t xml:space="preserve">CAUTION  </w:t>
            </w:r>
            <w:r>
              <w:rPr>
                <w:color w:val="172033"/>
              </w:rPr>
              <w:t>Archive or Delete only after confirming the QR name, destination, owner, and business impact. Deleting may make a distributed QR unusable.</w:t>
            </w:r>
          </w:p>
        </w:tc>
      </w:tr>
    </w:tbl>
    <w:p>
      <w:pPr>
        <w:spacing w:after="0"/>
      </w:pPr>
    </w:p>
    <w:p>
      <w:pPr>
        <w:pStyle w:val="Heading2"/>
      </w:pPr>
      <w:r>
        <w:t>Action reference</w:t>
      </w:r>
    </w:p>
    <w:tbl>
      <w:tblPr>
        <w:tblW w:type="auto" w:w="0"/>
        <w:tblLayout w:type="fixed"/>
        <w:tblLook w:firstColumn="1" w:firstRow="1" w:lastColumn="0" w:lastRow="0" w:noHBand="0" w:noVBand="1" w:val="04A0"/>
      </w:tblPr>
      <w:tblGrid>
        <w:gridCol w:w="1800"/>
        <w:gridCol w:w="2232"/>
        <w:gridCol w:w="5328"/>
      </w:tblGrid>
      <w:tr>
        <w:tc>
          <w:tcPr>
            <w:tcW w:type="dxa" w:w="3120"/>
            <w:shd w:fill="17213A"/>
            <w:tcBorders>
              <w:top w:val="single" w:sz="8" w:color="17213A"/>
              <w:left w:val="single" w:sz="8" w:color="17213A"/>
              <w:bottom w:val="single" w:sz="8" w:color="17213A"/>
              <w:right w:val="single" w:sz="8" w:color="17213A"/>
            </w:tcBorders>
            <w:tcMar>
              <w:top w:w="100" w:type="dxa"/>
              <w:start w:w="140" w:type="dxa"/>
              <w:bottom w:w="100" w:type="dxa"/>
              <w:end w:w="140" w:type="dxa"/>
            </w:tcMar>
          </w:tcPr>
          <w:p>
            <w:r>
              <w:rPr>
                <w:b/>
                <w:color w:val="FFFFFF"/>
              </w:rPr>
              <w:t>Group</w:t>
            </w:r>
          </w:p>
        </w:tc>
        <w:tc>
          <w:tcPr>
            <w:tcW w:type="dxa" w:w="3120"/>
            <w:shd w:fill="17213A"/>
            <w:tcBorders>
              <w:top w:val="single" w:sz="8" w:color="17213A"/>
              <w:left w:val="single" w:sz="8" w:color="17213A"/>
              <w:bottom w:val="single" w:sz="8" w:color="17213A"/>
              <w:right w:val="single" w:sz="8" w:color="17213A"/>
            </w:tcBorders>
            <w:tcMar>
              <w:top w:w="100" w:type="dxa"/>
              <w:start w:w="140" w:type="dxa"/>
              <w:bottom w:w="100" w:type="dxa"/>
              <w:end w:w="140" w:type="dxa"/>
            </w:tcMar>
          </w:tcPr>
          <w:p>
            <w:r>
              <w:rPr>
                <w:b/>
                <w:color w:val="FFFFFF"/>
              </w:rPr>
              <w:t>Action</w:t>
            </w:r>
          </w:p>
        </w:tc>
        <w:tc>
          <w:tcPr>
            <w:tcW w:type="dxa" w:w="3120"/>
            <w:shd w:fill="17213A"/>
            <w:tcBorders>
              <w:top w:val="single" w:sz="8" w:color="17213A"/>
              <w:left w:val="single" w:sz="8" w:color="17213A"/>
              <w:bottom w:val="single" w:sz="8" w:color="17213A"/>
              <w:right w:val="single" w:sz="8" w:color="17213A"/>
            </w:tcBorders>
            <w:tcMar>
              <w:top w:w="100" w:type="dxa"/>
              <w:start w:w="140" w:type="dxa"/>
              <w:bottom w:w="100" w:type="dxa"/>
              <w:end w:w="140" w:type="dxa"/>
            </w:tcMar>
          </w:tcPr>
          <w:p>
            <w:r>
              <w:rPr>
                <w:b/>
                <w:color w:val="FFFFFF"/>
              </w:rPr>
              <w:t>Use</w:t>
            </w:r>
          </w:p>
        </w:tc>
      </w:tr>
      <w:tr>
        <w:trPr>
          <w:cantSplit/>
        </w:trPr>
        <w:tc>
          <w:tcPr>
            <w:tcW w:type="dxa" w:w="1800"/>
            <w:tcBorders>
              <w:top w:val="single" w:sz="8" w:color="D9DEEA"/>
              <w:left w:val="single" w:sz="8" w:color="D9DEEA"/>
              <w:bottom w:val="single" w:sz="8" w:color="D9DEEA"/>
              <w:right w:val="single" w:sz="8" w:color="D9DEEA"/>
            </w:tcBorders>
            <w:tcMar>
              <w:top w:w="100" w:type="dxa"/>
              <w:start w:w="140" w:type="dxa"/>
              <w:bottom w:w="100" w:type="dxa"/>
              <w:end w:w="140" w:type="dxa"/>
            </w:tcMar>
            <w:vAlign w:val="center"/>
          </w:tcPr>
          <w:p>
            <w:r>
              <w:t>Share</w:t>
            </w:r>
          </w:p>
        </w:tc>
        <w:tc>
          <w:tcPr>
            <w:tcW w:type="dxa" w:w="2232"/>
            <w:tcBorders>
              <w:top w:val="single" w:sz="8" w:color="D9DEEA"/>
              <w:left w:val="single" w:sz="8" w:color="D9DEEA"/>
              <w:bottom w:val="single" w:sz="8" w:color="D9DEEA"/>
              <w:right w:val="single" w:sz="8" w:color="D9DEEA"/>
            </w:tcBorders>
            <w:tcMar>
              <w:top w:w="100" w:type="dxa"/>
              <w:start w:w="140" w:type="dxa"/>
              <w:bottom w:w="100" w:type="dxa"/>
              <w:end w:w="140" w:type="dxa"/>
            </w:tcMar>
            <w:vAlign w:val="center"/>
          </w:tcPr>
          <w:p>
            <w:r>
              <w:t>Copy link / Test</w:t>
            </w:r>
          </w:p>
        </w:tc>
        <w:tc>
          <w:tcPr>
            <w:tcW w:type="dxa" w:w="5328"/>
            <w:tcBorders>
              <w:top w:val="single" w:sz="8" w:color="D9DEEA"/>
              <w:left w:val="single" w:sz="8" w:color="D9DEEA"/>
              <w:bottom w:val="single" w:sz="8" w:color="D9DEEA"/>
              <w:right w:val="single" w:sz="8" w:color="D9DEEA"/>
            </w:tcBorders>
            <w:tcMar>
              <w:top w:w="100" w:type="dxa"/>
              <w:start w:w="140" w:type="dxa"/>
              <w:bottom w:w="100" w:type="dxa"/>
              <w:end w:w="140" w:type="dxa"/>
            </w:tcMar>
            <w:vAlign w:val="center"/>
          </w:tcPr>
          <w:p>
            <w:r>
              <w:t>Share the destination or verify the scan experience.</w:t>
            </w:r>
          </w:p>
        </w:tc>
      </w:tr>
      <w:tr>
        <w:trPr>
          <w:cantSplit/>
        </w:trPr>
        <w:tc>
          <w:tcPr>
            <w:tcW w:type="dxa" w:w="1800"/>
            <w:tcBorders>
              <w:top w:val="single" w:sz="8" w:color="D9DEEA"/>
              <w:left w:val="single" w:sz="8" w:color="D9DEEA"/>
              <w:bottom w:val="single" w:sz="8" w:color="D9DEEA"/>
              <w:right w:val="single" w:sz="8" w:color="D9DEEA"/>
            </w:tcBorders>
            <w:tcMar>
              <w:top w:w="100" w:type="dxa"/>
              <w:start w:w="140" w:type="dxa"/>
              <w:bottom w:w="100" w:type="dxa"/>
              <w:end w:w="140" w:type="dxa"/>
            </w:tcMar>
            <w:vAlign w:val="center"/>
          </w:tcPr>
          <w:p>
            <w:r>
              <w:t>Insights</w:t>
            </w:r>
          </w:p>
        </w:tc>
        <w:tc>
          <w:tcPr>
            <w:tcW w:type="dxa" w:w="2232"/>
            <w:tcBorders>
              <w:top w:val="single" w:sz="8" w:color="D9DEEA"/>
              <w:left w:val="single" w:sz="8" w:color="D9DEEA"/>
              <w:bottom w:val="single" w:sz="8" w:color="D9DEEA"/>
              <w:right w:val="single" w:sz="8" w:color="D9DEEA"/>
            </w:tcBorders>
            <w:tcMar>
              <w:top w:w="100" w:type="dxa"/>
              <w:start w:w="140" w:type="dxa"/>
              <w:bottom w:w="100" w:type="dxa"/>
              <w:end w:w="140" w:type="dxa"/>
            </w:tcMar>
            <w:vAlign w:val="center"/>
          </w:tcPr>
          <w:p>
            <w:r>
              <w:t>Health / Analytics</w:t>
            </w:r>
          </w:p>
        </w:tc>
        <w:tc>
          <w:tcPr>
            <w:tcW w:type="dxa" w:w="5328"/>
            <w:tcBorders>
              <w:top w:val="single" w:sz="8" w:color="D9DEEA"/>
              <w:left w:val="single" w:sz="8" w:color="D9DEEA"/>
              <w:bottom w:val="single" w:sz="8" w:color="D9DEEA"/>
              <w:right w:val="single" w:sz="8" w:color="D9DEEA"/>
            </w:tcBorders>
            <w:tcMar>
              <w:top w:w="100" w:type="dxa"/>
              <w:start w:w="140" w:type="dxa"/>
              <w:bottom w:w="100" w:type="dxa"/>
              <w:end w:w="140" w:type="dxa"/>
            </w:tcMar>
            <w:vAlign w:val="center"/>
          </w:tcPr>
          <w:p>
            <w:r>
              <w:t>Review code condition and scan performance.</w:t>
            </w:r>
          </w:p>
        </w:tc>
      </w:tr>
      <w:tr>
        <w:trPr>
          <w:cantSplit/>
        </w:trPr>
        <w:tc>
          <w:tcPr>
            <w:tcW w:type="dxa" w:w="1800"/>
            <w:tcBorders>
              <w:top w:val="single" w:sz="8" w:color="D9DEEA"/>
              <w:left w:val="single" w:sz="8" w:color="D9DEEA"/>
              <w:bottom w:val="single" w:sz="8" w:color="D9DEEA"/>
              <w:right w:val="single" w:sz="8" w:color="D9DEEA"/>
            </w:tcBorders>
            <w:tcMar>
              <w:top w:w="100" w:type="dxa"/>
              <w:start w:w="140" w:type="dxa"/>
              <w:bottom w:w="100" w:type="dxa"/>
              <w:end w:w="140" w:type="dxa"/>
            </w:tcMar>
            <w:vAlign w:val="center"/>
          </w:tcPr>
          <w:p>
            <w:r>
              <w:t>Export</w:t>
            </w:r>
          </w:p>
        </w:tc>
        <w:tc>
          <w:tcPr>
            <w:tcW w:type="dxa" w:w="2232"/>
            <w:tcBorders>
              <w:top w:val="single" w:sz="8" w:color="D9DEEA"/>
              <w:left w:val="single" w:sz="8" w:color="D9DEEA"/>
              <w:bottom w:val="single" w:sz="8" w:color="D9DEEA"/>
              <w:right w:val="single" w:sz="8" w:color="D9DEEA"/>
            </w:tcBorders>
            <w:tcMar>
              <w:top w:w="100" w:type="dxa"/>
              <w:start w:w="140" w:type="dxa"/>
              <w:bottom w:w="100" w:type="dxa"/>
              <w:end w:w="140" w:type="dxa"/>
            </w:tcMar>
            <w:vAlign w:val="center"/>
          </w:tcPr>
          <w:p>
            <w:r>
              <w:t>PNG / SVG / PDF</w:t>
            </w:r>
          </w:p>
        </w:tc>
        <w:tc>
          <w:tcPr>
            <w:tcW w:type="dxa" w:w="5328"/>
            <w:tcBorders>
              <w:top w:val="single" w:sz="8" w:color="D9DEEA"/>
              <w:left w:val="single" w:sz="8" w:color="D9DEEA"/>
              <w:bottom w:val="single" w:sz="8" w:color="D9DEEA"/>
              <w:right w:val="single" w:sz="8" w:color="D9DEEA"/>
            </w:tcBorders>
            <w:tcMar>
              <w:top w:w="100" w:type="dxa"/>
              <w:start w:w="140" w:type="dxa"/>
              <w:bottom w:w="100" w:type="dxa"/>
              <w:end w:w="140" w:type="dxa"/>
            </w:tcMar>
            <w:vAlign w:val="center"/>
          </w:tcPr>
          <w:p>
            <w:r>
              <w:t>Download the QR in the required format.</w:t>
            </w:r>
          </w:p>
        </w:tc>
      </w:tr>
      <w:tr>
        <w:trPr>
          <w:cantSplit/>
        </w:trPr>
        <w:tc>
          <w:tcPr>
            <w:tcW w:type="dxa" w:w="1800"/>
            <w:tcBorders>
              <w:top w:val="single" w:sz="8" w:color="D9DEEA"/>
              <w:left w:val="single" w:sz="8" w:color="D9DEEA"/>
              <w:bottom w:val="single" w:sz="8" w:color="D9DEEA"/>
              <w:right w:val="single" w:sz="8" w:color="D9DEEA"/>
            </w:tcBorders>
            <w:tcMar>
              <w:top w:w="100" w:type="dxa"/>
              <w:start w:w="140" w:type="dxa"/>
              <w:bottom w:w="100" w:type="dxa"/>
              <w:end w:w="140" w:type="dxa"/>
            </w:tcMar>
            <w:vAlign w:val="center"/>
          </w:tcPr>
          <w:p>
            <w:r>
              <w:t>Manage</w:t>
            </w:r>
          </w:p>
        </w:tc>
        <w:tc>
          <w:tcPr>
            <w:tcW w:type="dxa" w:w="2232"/>
            <w:tcBorders>
              <w:top w:val="single" w:sz="8" w:color="D9DEEA"/>
              <w:left w:val="single" w:sz="8" w:color="D9DEEA"/>
              <w:bottom w:val="single" w:sz="8" w:color="D9DEEA"/>
              <w:right w:val="single" w:sz="8" w:color="D9DEEA"/>
            </w:tcBorders>
            <w:tcMar>
              <w:top w:w="100" w:type="dxa"/>
              <w:start w:w="140" w:type="dxa"/>
              <w:bottom w:w="100" w:type="dxa"/>
              <w:end w:w="140" w:type="dxa"/>
            </w:tcMar>
            <w:vAlign w:val="center"/>
          </w:tcPr>
          <w:p>
            <w:r>
              <w:t>Rename / Edit</w:t>
            </w:r>
          </w:p>
        </w:tc>
        <w:tc>
          <w:tcPr>
            <w:tcW w:type="dxa" w:w="5328"/>
            <w:tcBorders>
              <w:top w:val="single" w:sz="8" w:color="D9DEEA"/>
              <w:left w:val="single" w:sz="8" w:color="D9DEEA"/>
              <w:bottom w:val="single" w:sz="8" w:color="D9DEEA"/>
              <w:right w:val="single" w:sz="8" w:color="D9DEEA"/>
            </w:tcBorders>
            <w:tcMar>
              <w:top w:w="100" w:type="dxa"/>
              <w:start w:w="140" w:type="dxa"/>
              <w:bottom w:w="100" w:type="dxa"/>
              <w:end w:w="140" w:type="dxa"/>
            </w:tcMar>
            <w:vAlign w:val="center"/>
          </w:tcPr>
          <w:p>
            <w:r>
              <w:t>Correct metadata or a trackable destination.</w:t>
            </w:r>
          </w:p>
        </w:tc>
      </w:tr>
      <w:tr>
        <w:trPr>
          <w:cantSplit/>
        </w:trPr>
        <w:tc>
          <w:tcPr>
            <w:tcW w:type="dxa" w:w="1800"/>
            <w:tcBorders>
              <w:top w:val="single" w:sz="8" w:color="D9DEEA"/>
              <w:left w:val="single" w:sz="8" w:color="D9DEEA"/>
              <w:bottom w:val="single" w:sz="8" w:color="D9DEEA"/>
              <w:right w:val="single" w:sz="8" w:color="D9DEEA"/>
            </w:tcBorders>
            <w:tcMar>
              <w:top w:w="100" w:type="dxa"/>
              <w:start w:w="140" w:type="dxa"/>
              <w:bottom w:w="100" w:type="dxa"/>
              <w:end w:w="140" w:type="dxa"/>
            </w:tcMar>
            <w:vAlign w:val="center"/>
          </w:tcPr>
          <w:p>
            <w:r>
              <w:t>Manage</w:t>
            </w:r>
          </w:p>
        </w:tc>
        <w:tc>
          <w:tcPr>
            <w:tcW w:type="dxa" w:w="2232"/>
            <w:tcBorders>
              <w:top w:val="single" w:sz="8" w:color="D9DEEA"/>
              <w:left w:val="single" w:sz="8" w:color="D9DEEA"/>
              <w:bottom w:val="single" w:sz="8" w:color="D9DEEA"/>
              <w:right w:val="single" w:sz="8" w:color="D9DEEA"/>
            </w:tcBorders>
            <w:tcMar>
              <w:top w:w="100" w:type="dxa"/>
              <w:start w:w="140" w:type="dxa"/>
              <w:bottom w:w="100" w:type="dxa"/>
              <w:end w:w="140" w:type="dxa"/>
            </w:tcMar>
            <w:vAlign w:val="center"/>
          </w:tcPr>
          <w:p>
            <w:r>
              <w:t>Duplicate</w:t>
            </w:r>
          </w:p>
        </w:tc>
        <w:tc>
          <w:tcPr>
            <w:tcW w:type="dxa" w:w="5328"/>
            <w:tcBorders>
              <w:top w:val="single" w:sz="8" w:color="D9DEEA"/>
              <w:left w:val="single" w:sz="8" w:color="D9DEEA"/>
              <w:bottom w:val="single" w:sz="8" w:color="D9DEEA"/>
              <w:right w:val="single" w:sz="8" w:color="D9DEEA"/>
            </w:tcBorders>
            <w:tcMar>
              <w:top w:w="100" w:type="dxa"/>
              <w:start w:w="140" w:type="dxa"/>
              <w:bottom w:w="100" w:type="dxa"/>
              <w:end w:w="140" w:type="dxa"/>
            </w:tcMar>
            <w:vAlign w:val="center"/>
          </w:tcPr>
          <w:p>
            <w:r>
              <w:t>Create a copy for reuse or variation.</w:t>
            </w:r>
          </w:p>
        </w:tc>
      </w:tr>
      <w:tr>
        <w:trPr>
          <w:cantSplit/>
        </w:trPr>
        <w:tc>
          <w:tcPr>
            <w:tcW w:type="dxa" w:w="1800"/>
            <w:tcBorders>
              <w:top w:val="single" w:sz="8" w:color="D9DEEA"/>
              <w:left w:val="single" w:sz="8" w:color="D9DEEA"/>
              <w:bottom w:val="single" w:sz="8" w:color="D9DEEA"/>
              <w:right w:val="single" w:sz="8" w:color="D9DEEA"/>
            </w:tcBorders>
            <w:tcMar>
              <w:top w:w="100" w:type="dxa"/>
              <w:start w:w="140" w:type="dxa"/>
              <w:bottom w:w="100" w:type="dxa"/>
              <w:end w:w="140" w:type="dxa"/>
            </w:tcMar>
            <w:vAlign w:val="center"/>
          </w:tcPr>
          <w:p>
            <w:r>
              <w:t>Manage</w:t>
            </w:r>
          </w:p>
        </w:tc>
        <w:tc>
          <w:tcPr>
            <w:tcW w:type="dxa" w:w="2232"/>
            <w:tcBorders>
              <w:top w:val="single" w:sz="8" w:color="D9DEEA"/>
              <w:left w:val="single" w:sz="8" w:color="D9DEEA"/>
              <w:bottom w:val="single" w:sz="8" w:color="D9DEEA"/>
              <w:right w:val="single" w:sz="8" w:color="D9DEEA"/>
            </w:tcBorders>
            <w:tcMar>
              <w:top w:w="100" w:type="dxa"/>
              <w:start w:w="140" w:type="dxa"/>
              <w:bottom w:w="100" w:type="dxa"/>
              <w:end w:w="140" w:type="dxa"/>
            </w:tcMar>
            <w:vAlign w:val="center"/>
          </w:tcPr>
          <w:p>
            <w:r>
              <w:t>Archive</w:t>
            </w:r>
          </w:p>
        </w:tc>
        <w:tc>
          <w:tcPr>
            <w:tcW w:type="dxa" w:w="5328"/>
            <w:tcBorders>
              <w:top w:val="single" w:sz="8" w:color="D9DEEA"/>
              <w:left w:val="single" w:sz="8" w:color="D9DEEA"/>
              <w:bottom w:val="single" w:sz="8" w:color="D9DEEA"/>
              <w:right w:val="single" w:sz="8" w:color="D9DEEA"/>
            </w:tcBorders>
            <w:tcMar>
              <w:top w:w="100" w:type="dxa"/>
              <w:start w:w="140" w:type="dxa"/>
              <w:bottom w:w="100" w:type="dxa"/>
              <w:end w:w="140" w:type="dxa"/>
            </w:tcMar>
            <w:vAlign w:val="center"/>
          </w:tcPr>
          <w:p>
            <w:r>
              <w:t>Remove from active use while retaining the record.</w:t>
            </w:r>
          </w:p>
        </w:tc>
      </w:tr>
      <w:tr>
        <w:trPr>
          <w:cantSplit/>
        </w:trPr>
        <w:tc>
          <w:tcPr>
            <w:tcW w:type="dxa" w:w="1800"/>
            <w:tcBorders>
              <w:top w:val="single" w:sz="8" w:color="D9DEEA"/>
              <w:left w:val="single" w:sz="8" w:color="D9DEEA"/>
              <w:bottom w:val="single" w:sz="8" w:color="D9DEEA"/>
              <w:right w:val="single" w:sz="8" w:color="D9DEEA"/>
            </w:tcBorders>
            <w:tcMar>
              <w:top w:w="100" w:type="dxa"/>
              <w:start w:w="140" w:type="dxa"/>
              <w:bottom w:w="100" w:type="dxa"/>
              <w:end w:w="140" w:type="dxa"/>
            </w:tcMar>
            <w:vAlign w:val="center"/>
          </w:tcPr>
          <w:p>
            <w:r>
              <w:t>Manage</w:t>
            </w:r>
          </w:p>
        </w:tc>
        <w:tc>
          <w:tcPr>
            <w:tcW w:type="dxa" w:w="2232"/>
            <w:tcBorders>
              <w:top w:val="single" w:sz="8" w:color="D9DEEA"/>
              <w:left w:val="single" w:sz="8" w:color="D9DEEA"/>
              <w:bottom w:val="single" w:sz="8" w:color="D9DEEA"/>
              <w:right w:val="single" w:sz="8" w:color="D9DEEA"/>
            </w:tcBorders>
            <w:tcMar>
              <w:top w:w="100" w:type="dxa"/>
              <w:start w:w="140" w:type="dxa"/>
              <w:bottom w:w="100" w:type="dxa"/>
              <w:end w:w="140" w:type="dxa"/>
            </w:tcMar>
            <w:vAlign w:val="center"/>
          </w:tcPr>
          <w:p>
            <w:r>
              <w:t>Delete</w:t>
            </w:r>
          </w:p>
        </w:tc>
        <w:tc>
          <w:tcPr>
            <w:tcW w:type="dxa" w:w="5328"/>
            <w:tcBorders>
              <w:top w:val="single" w:sz="8" w:color="D9DEEA"/>
              <w:left w:val="single" w:sz="8" w:color="D9DEEA"/>
              <w:bottom w:val="single" w:sz="8" w:color="D9DEEA"/>
              <w:right w:val="single" w:sz="8" w:color="D9DEEA"/>
            </w:tcBorders>
            <w:tcMar>
              <w:top w:w="100" w:type="dxa"/>
              <w:start w:w="140" w:type="dxa"/>
              <w:bottom w:w="100" w:type="dxa"/>
              <w:end w:w="140" w:type="dxa"/>
            </w:tcMar>
            <w:vAlign w:val="center"/>
          </w:tcPr>
          <w:p>
            <w:r>
              <w:t>Permanently remove only with authorization.</w:t>
            </w:r>
          </w:p>
        </w:tc>
      </w:tr>
    </w:tbl>
    <w:p>
      <w:pPr>
        <w:pStyle w:val="Heading1"/>
      </w:pPr>
      <w:r>
        <w:t>Final verification checklist</w:t>
      </w:r>
    </w:p>
    <w:p>
      <w:pPr>
        <w:pStyle w:val="ListBullet"/>
      </w:pPr>
      <w:r>
        <w:t>Opened QR Codes → Library.</w:t>
      </w:r>
    </w:p>
    <w:p>
      <w:pPr>
        <w:pStyle w:val="ListBullet"/>
      </w:pPr>
      <w:r>
        <w:t>Confirmed the correct QR using name, type, destination, and preview.</w:t>
      </w:r>
    </w:p>
    <w:p>
      <w:pPr>
        <w:pStyle w:val="ListBullet"/>
      </w:pPr>
      <w:r>
        <w:t>Applied search and filters as needed.</w:t>
      </w:r>
    </w:p>
    <w:p>
      <w:pPr>
        <w:pStyle w:val="ListBullet"/>
      </w:pPr>
      <w:r>
        <w:t>Reviewed status and scan data.</w:t>
      </w:r>
    </w:p>
    <w:p>
      <w:pPr>
        <w:pStyle w:val="ListBullet"/>
      </w:pPr>
      <w:r>
        <w:t>Selected the correct export or management action.</w:t>
      </w:r>
    </w:p>
    <w:p>
      <w:pPr>
        <w:pStyle w:val="ListBullet"/>
      </w:pPr>
      <w:r>
        <w:t>Tested the QR after any destination or configuration change.</w:t>
      </w:r>
    </w:p>
    <w:p>
      <w:pPr>
        <w:pStyle w:val="ListBullet"/>
      </w:pPr>
      <w:r>
        <w:t>Obtained authorization before archive or delete.</w:t>
      </w:r>
    </w:p>
    <w:p>
      <w:pPr>
        <w:pStyle w:val="Heading1"/>
      </w:pPr>
      <w:r>
        <w:t>Troubleshooting</w:t>
      </w:r>
    </w:p>
    <w:p>
      <w:pPr>
        <w:spacing w:after="100"/>
      </w:pPr>
      <w:r>
        <w:rPr>
          <w:b/>
        </w:rPr>
        <w:t xml:space="preserve">QR is not listed: </w:t>
      </w:r>
      <w:r>
        <w:t>Clear filters; search by name or destination; check folder and status; enable Show inventory labels when appropriate.</w:t>
      </w:r>
    </w:p>
    <w:p>
      <w:pPr>
        <w:spacing w:after="100"/>
      </w:pPr>
      <w:r>
        <w:rPr>
          <w:b/>
        </w:rPr>
        <w:t xml:space="preserve">Wrong code selected: </w:t>
      </w:r>
      <w:r>
        <w:t>Compare the QR name, identifier, type, destination, created date, and preview before acting.</w:t>
      </w:r>
    </w:p>
    <w:p>
      <w:pPr>
        <w:spacing w:after="100"/>
      </w:pPr>
      <w:r>
        <w:rPr>
          <w:b/>
        </w:rPr>
        <w:t xml:space="preserve">No scan data: </w:t>
      </w:r>
      <w:r>
        <w:t>Confirm the QR is active and distributed, then use Test and Health to validate the scan path.</w:t>
      </w:r>
    </w:p>
    <w:p>
      <w:pPr>
        <w:spacing w:after="100"/>
      </w:pPr>
      <w:r>
        <w:rPr>
          <w:b/>
        </w:rPr>
        <w:t xml:space="preserve">Cannot edit destination: </w:t>
      </w:r>
      <w:r>
        <w:t>The QR may be direct or your role may lack permission. Contact a workspace administrator.</w:t>
      </w:r>
    </w:p>
    <w:p>
      <w:pPr>
        <w:spacing w:after="100"/>
      </w:pPr>
      <w:r>
        <w:rPr>
          <w:b/>
        </w:rPr>
        <w:t xml:space="preserve">Inventory label missing: </w:t>
      </w:r>
      <w:r>
        <w:t>Use Show inventory labels or navigate to Inventory → QR Library.</w:t>
      </w:r>
    </w:p>
    <w:tbl>
      <w:tblPr>
        <w:tblW w:type="auto" w:w="0"/>
        <w:tblLayout w:type="fixed"/>
        <w:tblLook w:firstColumn="1" w:firstRow="1" w:lastColumn="0" w:lastRow="0" w:noHBand="0" w:noVBand="1" w:val="04A0"/>
      </w:tblPr>
      <w:tblGrid>
        <w:gridCol w:w="9360"/>
      </w:tblGrid>
      <w:tr>
        <w:tc>
          <w:tcPr>
            <w:tcW w:type="dxa" w:w="9360"/>
            <w:shd w:fill="E8F6F1"/>
            <w:tcBorders>
              <w:top w:val="single" w:sz="8" w:color="147D64"/>
              <w:left w:val="single" w:sz="8" w:color="147D64"/>
              <w:bottom w:val="single" w:sz="8" w:color="147D64"/>
              <w:right w:val="single" w:sz="8" w:color="147D64"/>
            </w:tcBorders>
            <w:tcMar>
              <w:top w:w="100" w:type="dxa"/>
              <w:start w:w="140" w:type="dxa"/>
              <w:bottom w:w="100" w:type="dxa"/>
              <w:end w:w="140" w:type="dxa"/>
            </w:tcMar>
          </w:tcPr>
          <w:p>
            <w:r>
              <w:rPr>
                <w:b/>
                <w:color w:val="147D64"/>
              </w:rPr>
              <w:t xml:space="preserve">CONTROL POINT  </w:t>
            </w:r>
            <w:r>
              <w:rPr>
                <w:color w:val="172033"/>
              </w:rPr>
              <w:t>The QR Library is the source of truth for viewing and managing created campaign and web QR codes.</w:t>
            </w:r>
          </w:p>
        </w:tc>
      </w:tr>
    </w:tbl>
    <w:p>
      <w:pPr>
        <w:spacing w:after="0"/>
      </w:pPr>
    </w:p>
    <w:sectPr w:rsidR="00FC693F" w:rsidRPr="0006063C" w:rsidSect="00034616">
      <w:headerReference w:type="default" r:id="rId9"/>
      <w:footerReference w:type="default" r:id="rId10"/>
      <w:pgSz w:w="12240" w:h="15840"/>
      <w:pgMar w:top="1080" w:right="1440" w:bottom="1008" w:left="1440"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color w:val="5E6A7D"/>
        <w:sz w:val="18"/>
      </w:rPr>
      <w:t xml:space="preserve">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Caption"/>
    </w:pPr>
    <w:r>
      <w:t>SCANOPS  |  STANDARD OPERATING PROCEDURE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17203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60"/>
      <w:outlineLvl w:val="0"/>
    </w:pPr>
    <w:rPr>
      <w:rFonts w:asciiTheme="majorHAnsi" w:eastAsiaTheme="majorEastAsia" w:hAnsiTheme="majorHAnsi" w:cstheme="majorBidi" w:ascii="Calibri" w:hAnsi="Calibri"/>
      <w:b/>
      <w:bCs/>
      <w:color w:val="17213A"/>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6C5CE7"/>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ind w:left="547" w:hanging="274"/>
      <w:contextualSpacing/>
    </w:pPr>
    <w:rPr>
      <w:rFonts w:ascii="Calibri" w:hAnsi="Calibri"/>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ind w:left="547" w:hanging="274"/>
      <w:contextualSpacing/>
    </w:pPr>
    <w:rPr>
      <w:rFonts w:ascii="Calibri" w:hAnsi="Calibri"/>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Calibri" w:hAnsi="Calibri"/>
      <w:b/>
      <w:bCs/>
      <w:i/>
      <w:color w:val="5E6A7D"/>
      <w:sz w:val="17"/>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Viewing and Managing Created QR Codes — SOP</dc:title>
  <dc:subject>QR Library operating procedure</dc:subject>
  <dc:creator>ScanOps Operations</dc:creator>
  <cp:keywords/>
  <dc:description>generated by python-docx</dc:description>
  <cp:lastModifiedBy/>
  <cp:revision>1</cp:revision>
  <dcterms:created xsi:type="dcterms:W3CDTF">2013-12-23T23:15:00Z</dcterms:created>
  <dcterms:modified xsi:type="dcterms:W3CDTF">2013-12-23T23:15:00Z</dcterms:modified>
  <cp:category/>
</cp:coreProperties>
</file>